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0" w:type="dxa"/>
        <w:jc w:val="center"/>
        <w:tblInd w:w="480" w:type="dxa"/>
        <w:tblLayout w:type="fixed"/>
        <w:tblLook w:val="0000" w:firstRow="0" w:lastRow="0" w:firstColumn="0" w:lastColumn="0" w:noHBand="0" w:noVBand="0"/>
      </w:tblPr>
      <w:tblGrid>
        <w:gridCol w:w="3328"/>
        <w:gridCol w:w="6242"/>
      </w:tblGrid>
      <w:tr>
        <w:trPr>
          <w:trHeight w:val="1438"/>
          <w:jc w:val="center"/>
        </w:trPr>
        <w:tc>
          <w:tcPr>
            <w:tcW w:w="3328" w:type="dxa"/>
          </w:tcPr>
          <w:p>
            <w:pPr>
              <w:jc w:val="center"/>
              <w:rPr>
                <w:b/>
                <w:lang w:val="nl-NL"/>
              </w:rPr>
            </w:pPr>
            <w:r>
              <w:rPr>
                <w:b/>
                <w:lang w:val="nl-NL"/>
              </w:rPr>
              <w:t>UỶ BAN NHÂN DÂN</w:t>
            </w:r>
          </w:p>
          <w:p>
            <w:pPr>
              <w:jc w:val="center"/>
              <w:rPr>
                <w:lang w:val="nl-NL"/>
              </w:rPr>
            </w:pPr>
            <w:r>
              <w:rPr>
                <w:b/>
                <w:lang w:val="nl-NL"/>
              </w:rPr>
              <w:t>XÃ BÙI LA NHÂN</w:t>
            </w:r>
          </w:p>
          <w:p>
            <w:pPr>
              <w:jc w:val="center"/>
              <w:rPr>
                <w:sz w:val="30"/>
                <w:szCs w:val="30"/>
                <w:lang w:val="nl-NL"/>
              </w:rPr>
            </w:pPr>
            <w:r>
              <w:rPr>
                <w:rFonts w:ascii=".VnTime" w:hAnsi=".VnTime"/>
                <w:noProof/>
                <w:sz w:val="30"/>
                <w:szCs w:val="30"/>
              </w:rPr>
              <mc:AlternateContent>
                <mc:Choice Requires="wps">
                  <w:drawing>
                    <wp:anchor distT="0" distB="0" distL="114300" distR="114300" simplePos="0" relativeHeight="251660288" behindDoc="0" locked="0" layoutInCell="1" allowOverlap="1">
                      <wp:simplePos x="0" y="0"/>
                      <wp:positionH relativeFrom="column">
                        <wp:posOffset>645795</wp:posOffset>
                      </wp:positionH>
                      <wp:positionV relativeFrom="paragraph">
                        <wp:posOffset>38100</wp:posOffset>
                      </wp:positionV>
                      <wp:extent cx="628015" cy="0"/>
                      <wp:effectExtent l="9525" t="7620" r="1016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0.85pt;margin-top:3pt;width:49.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zDJAIAAEk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"/>
                  </w:pict>
                </mc:Fallback>
              </mc:AlternateContent>
            </w:r>
          </w:p>
          <w:p>
            <w:pPr>
              <w:spacing w:before="120"/>
              <w:jc w:val="center"/>
              <w:rPr>
                <w:sz w:val="30"/>
                <w:szCs w:val="30"/>
                <w:lang w:val="nl-NL"/>
              </w:rPr>
            </w:pPr>
            <w:r>
              <w:rPr>
                <w:sz w:val="30"/>
                <w:szCs w:val="30"/>
                <w:lang w:val="nl-NL"/>
              </w:rPr>
              <w:t>Số:</w:t>
            </w:r>
            <w:r>
              <w:rPr>
                <w:b/>
                <w:sz w:val="30"/>
                <w:szCs w:val="30"/>
                <w:lang w:val="nl-NL"/>
              </w:rPr>
              <w:t>43</w:t>
            </w:r>
            <w:r>
              <w:rPr>
                <w:sz w:val="30"/>
                <w:szCs w:val="30"/>
                <w:lang w:val="nl-NL"/>
              </w:rPr>
              <w:t>/BC-UBND</w:t>
            </w:r>
          </w:p>
        </w:tc>
        <w:tc>
          <w:tcPr>
            <w:tcW w:w="6242" w:type="dxa"/>
          </w:tcPr>
          <w:p>
            <w:pPr>
              <w:jc w:val="center"/>
              <w:rPr>
                <w:lang w:val="en-AU"/>
              </w:rPr>
            </w:pPr>
            <w:r>
              <w:rPr>
                <w:b/>
              </w:rPr>
              <w:t>CỘNG HOÀ XÃ HỘI CHỦ NGHĨA VIỆT NAM</w:t>
            </w:r>
          </w:p>
          <w:p>
            <w:pPr>
              <w:jc w:val="center"/>
              <w:rPr>
                <w:b/>
                <w:i/>
              </w:rPr>
            </w:pPr>
            <w:r>
              <w:rPr>
                <w:b/>
              </w:rPr>
              <w:t>Độc lập - Tự do - Hạnh phúc</w:t>
            </w:r>
          </w:p>
          <w:p>
            <w:pPr>
              <w:ind w:left="1291" w:hanging="1291"/>
              <w:jc w:val="center"/>
              <w:rPr>
                <w:i/>
              </w:rPr>
            </w:pPr>
            <w:r>
              <w:rPr>
                <w:rFonts w:ascii=".VnTime" w:hAnsi=".VnTime"/>
                <w:noProof/>
              </w:rPr>
              <mc:AlternateContent>
                <mc:Choice Requires="wps">
                  <w:drawing>
                    <wp:anchor distT="0" distB="0" distL="114300" distR="114300" simplePos="0" relativeHeight="251661312" behindDoc="0" locked="0" layoutInCell="1" allowOverlap="1">
                      <wp:simplePos x="0" y="0"/>
                      <wp:positionH relativeFrom="column">
                        <wp:posOffset>760730</wp:posOffset>
                      </wp:positionH>
                      <wp:positionV relativeFrom="paragraph">
                        <wp:posOffset>34290</wp:posOffset>
                      </wp:positionV>
                      <wp:extent cx="2291715" cy="0"/>
                      <wp:effectExtent l="8890" t="13335" r="1397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1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2.7pt" to="240.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m0HAIAADY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"/>
                  </w:pict>
                </mc:Fallback>
              </mc:AlternateContent>
            </w:r>
          </w:p>
          <w:p>
            <w:pPr>
              <w:spacing w:before="120"/>
              <w:ind w:left="1293" w:hanging="1293"/>
              <w:jc w:val="center"/>
              <w:rPr>
                <w:lang w:val="en-AU"/>
              </w:rPr>
            </w:pPr>
            <w:r>
              <w:rPr>
                <w:i/>
              </w:rPr>
              <w:t>Bùi La Nhân, ngày 17 tháng 9 năm 2024</w:t>
            </w:r>
          </w:p>
        </w:tc>
      </w:tr>
    </w:tbl>
    <w:p>
      <w:pPr>
        <w:jc w:val="center"/>
        <w:rPr>
          <w:b/>
          <w:sz w:val="20"/>
        </w:rPr>
      </w:pPr>
    </w:p>
    <w:p>
      <w:pPr>
        <w:jc w:val="center"/>
        <w:rPr>
          <w:b/>
          <w:sz w:val="30"/>
          <w:szCs w:val="30"/>
        </w:rPr>
      </w:pPr>
      <w:r>
        <w:rPr>
          <w:b/>
          <w:sz w:val="30"/>
          <w:szCs w:val="30"/>
        </w:rPr>
        <w:t xml:space="preserve">BÁO CÁO </w:t>
      </w:r>
    </w:p>
    <w:p>
      <w:pPr>
        <w:pStyle w:val="Normal1"/>
        <w:tabs>
          <w:tab w:val="left" w:pos="1526"/>
          <w:tab w:val="left" w:pos="2943"/>
        </w:tabs>
        <w:jc w:val="center"/>
        <w:rPr>
          <w:b/>
          <w:sz w:val="28"/>
          <w:szCs w:val="28"/>
        </w:rPr>
      </w:pPr>
      <w:r>
        <w:rPr>
          <w:b/>
          <w:sz w:val="28"/>
          <w:szCs w:val="28"/>
        </w:rPr>
        <w:t xml:space="preserve">Tình hình kinh tế - xã hội 9 tháng đầu năm; </w:t>
      </w:r>
    </w:p>
    <w:p>
      <w:pPr>
        <w:pStyle w:val="Normal1"/>
        <w:tabs>
          <w:tab w:val="left" w:pos="1526"/>
          <w:tab w:val="left" w:pos="2943"/>
        </w:tabs>
        <w:jc w:val="center"/>
        <w:rPr>
          <w:b/>
          <w:sz w:val="28"/>
          <w:szCs w:val="28"/>
        </w:rPr>
      </w:pPr>
      <w:r>
        <w:rPr>
          <w:b/>
          <w:sz w:val="28"/>
          <w:szCs w:val="28"/>
        </w:rPr>
        <w:t>phương hướng, nhiệm vụ 3  tháng cuối năm 2024</w:t>
      </w:r>
    </w:p>
    <w:p>
      <w:pPr>
        <w:pStyle w:val="Normal1"/>
        <w:tabs>
          <w:tab w:val="left" w:pos="1526"/>
          <w:tab w:val="left" w:pos="2943"/>
        </w:tabs>
        <w:jc w:val="both"/>
        <w:rPr>
          <w:sz w:val="22"/>
          <w:szCs w:val="22"/>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2237740</wp:posOffset>
                </wp:positionH>
                <wp:positionV relativeFrom="paragraph">
                  <wp:posOffset>53975</wp:posOffset>
                </wp:positionV>
                <wp:extent cx="1287145" cy="45720"/>
                <wp:effectExtent l="12700" t="6985" r="508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7145" cy="45720"/>
                        </a:xfrm>
                        <a:custGeom>
                          <a:avLst/>
                          <a:gdLst>
                            <a:gd name="T0" fmla="*/ 0 w 741045"/>
                            <a:gd name="T1" fmla="*/ 0 h 1"/>
                            <a:gd name="T2" fmla="*/ 741045 w 741045"/>
                            <a:gd name="T3" fmla="*/ 0 h 1"/>
                          </a:gdLst>
                          <a:ahLst/>
                          <a:cxnLst>
                            <a:cxn ang="0">
                              <a:pos x="T0" y="T1"/>
                            </a:cxn>
                            <a:cxn ang="0">
                              <a:pos x="T2" y="T3"/>
                            </a:cxn>
                          </a:cxnLst>
                          <a:rect l="0" t="0" r="r" b="b"/>
                          <a:pathLst>
                            <a:path w="741045" h="1" extrusionOk="0">
                              <a:moveTo>
                                <a:pt x="0" y="0"/>
                              </a:moveTo>
                              <a:lnTo>
                                <a:pt x="741045" y="0"/>
                              </a:lnTo>
                            </a:path>
                          </a:pathLst>
                        </a:custGeom>
                        <a:solidFill>
                          <a:srgbClr val="FFFFFF"/>
                        </a:solidFill>
                        <a:ln w="9525" cap="rnd">
                          <a:solidFill>
                            <a:srgbClr val="000000"/>
                          </a:solidFill>
                          <a:round/>
                          <a:headEnd type="none" w="sm" len="sm"/>
                          <a:tailEnd type="none" w="sm" len="sm"/>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176.2pt;margin-top:4.25pt;width:101.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410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" path="m,l741045,e">
                <v:stroke startarrowwidth="narrow" startarrowlength="short" endarrowwidth="narrow" endarrowlength="short" endcap="round"/>
                <v:path arrowok="t" o:extrusionok="f" o:connecttype="custom" o:connectlocs="0,0;1287145,0" o:connectangles="0,0"/>
              </v:shape>
            </w:pict>
          </mc:Fallback>
        </mc:AlternateContent>
      </w:r>
      <w:r>
        <w:rPr>
          <w:sz w:val="22"/>
          <w:szCs w:val="22"/>
        </w:rPr>
        <w:tab/>
      </w:r>
    </w:p>
    <w:p>
      <w:pPr>
        <w:pStyle w:val="Normal1"/>
        <w:spacing w:line="247" w:lineRule="auto"/>
        <w:ind w:firstLine="720"/>
        <w:jc w:val="both"/>
        <w:rPr>
          <w:sz w:val="28"/>
          <w:szCs w:val="28"/>
        </w:rPr>
      </w:pPr>
      <w:r>
        <w:rPr>
          <w:sz w:val="28"/>
          <w:szCs w:val="28"/>
        </w:rPr>
        <w:t>Thực hiện Nghị quyết của Ban Chấp hành Đảng bộ xã, Hội đồng nhân dân xã về phát triển kinh tế - xã hội năm 2024</w:t>
      </w:r>
      <w:r>
        <w:rPr>
          <w:i/>
          <w:sz w:val="28"/>
          <w:szCs w:val="28"/>
        </w:rPr>
        <w:t xml:space="preserve">. </w:t>
      </w:r>
      <w:r>
        <w:rPr>
          <w:sz w:val="28"/>
          <w:szCs w:val="28"/>
        </w:rPr>
        <w:t xml:space="preserve">Sáu tháng đầu năm, các hoạt động sản xuất, kinh doanh diễn ra trong điều kiện thời tiết thuận lợi; </w:t>
      </w:r>
      <w:r>
        <w:rPr>
          <w:iCs/>
          <w:sz w:val="28"/>
          <w:szCs w:val="28"/>
        </w:rPr>
        <w:t>sự quan tâm lãnh đạo, chỉ đạo sâu sát, kịp thời của huyện,</w:t>
      </w:r>
      <w:r>
        <w:rPr>
          <w:iCs/>
          <w:sz w:val="28"/>
          <w:szCs w:val="28"/>
          <w:bdr w:val="none" w:sz="0" w:space="0" w:color="auto" w:frame="1"/>
        </w:rPr>
        <w:t xml:space="preserve"> sự nỗ lực của cả hệ thống chính trị từ xã đến thôn xóm, sự đồng thuận của nhân dân,</w:t>
      </w:r>
      <w:r>
        <w:rPr>
          <w:sz w:val="28"/>
          <w:szCs w:val="28"/>
        </w:rPr>
        <w:t xml:space="preserve"> nhìn chung kinh tế - xã hội của xã chuyển biến tích cực. Công tác quản lý nhà nước trên các lĩnh vực được chấn chỉnh, tăng cường. Cải cách hành chính gắn với kêu gọi thu hút đầu tư được chú trọng. Các lĩnh vực văn hóa - xã hội đạt được kết quả quan trọng; an ninh chính trị, trật tự an toàn xã hội được giữ vững. </w:t>
      </w:r>
    </w:p>
    <w:p>
      <w:pPr>
        <w:pStyle w:val="Normal1"/>
        <w:spacing w:line="247" w:lineRule="auto"/>
        <w:ind w:firstLine="720"/>
        <w:jc w:val="both"/>
        <w:rPr>
          <w:b/>
          <w:sz w:val="26"/>
          <w:szCs w:val="28"/>
        </w:rPr>
      </w:pPr>
      <w:r>
        <w:rPr>
          <w:b/>
          <w:sz w:val="26"/>
          <w:szCs w:val="28"/>
        </w:rPr>
        <w:t>I. KẾT QUẢ THỰC HIỆN</w:t>
      </w:r>
    </w:p>
    <w:p>
      <w:pPr>
        <w:pStyle w:val="Normal1"/>
        <w:spacing w:line="247" w:lineRule="auto"/>
        <w:ind w:firstLine="720"/>
        <w:jc w:val="both"/>
        <w:rPr>
          <w:sz w:val="28"/>
          <w:szCs w:val="28"/>
        </w:rPr>
      </w:pPr>
      <w:r>
        <w:rPr>
          <w:sz w:val="28"/>
          <w:szCs w:val="28"/>
        </w:rPr>
        <w:t xml:space="preserve">- Một số chỉ tiêu kinh tế - xã hội chủ yếu 9 tháng đầu năm 2024 </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rFonts w:eastAsia="Arial"/>
          <w:szCs w:val="22"/>
        </w:rPr>
      </w:pPr>
      <w:r>
        <w:rPr>
          <w:rFonts w:eastAsia="Arial"/>
          <w:szCs w:val="22"/>
        </w:rPr>
        <w:t>- Tổng thu ngân sách: 9.560.284.000/11.928.376.000 đạt 80% KH</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rFonts w:eastAsia="Arial"/>
          <w:szCs w:val="22"/>
        </w:rPr>
      </w:pPr>
      <w:r>
        <w:t xml:space="preserve">- Thu ngân sách huyện giao đạt 1.155.207.000/5.900.000.000 đồng, đạt 19,6% KH </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rFonts w:eastAsia="Calibri"/>
        </w:rPr>
      </w:pPr>
      <w:r>
        <w:t xml:space="preserve"> Trong đó </w:t>
      </w:r>
      <w:r>
        <w:rPr>
          <w:rFonts w:eastAsia="Calibri"/>
        </w:rPr>
        <w:t xml:space="preserve">Thu từ các sắc thuế, phí và lệ phí: 932.806.000/900.000.000đ đạt 103,6%. </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rFonts w:eastAsia="Calibri"/>
        </w:rPr>
      </w:pPr>
      <w:r>
        <w:rPr>
          <w:rFonts w:eastAsia="Calibri"/>
        </w:rPr>
        <w:t>Thu tiền đất: 222.401.000đ/5.000.000.000đ đạt 4,4% KH</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t>- Thành lập 0 doanh nghiệp (đạt 0 % kế hoạch).</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t>- Tổng sản lượng lương thực có hạt 6.415/6.871tấn, đạt 93% kế hoạch cả năm, trong đó sản lượng thóc đạt 5.827/6.075 tấn đạt 96% kế hoạch cả năm.</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t>- Diện tích Ngô vụ xuân, Hè thu: 99,5 ha, sản lượng đạt 588,2 tấn</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t>- Diện tích Đậu Hè thu: 50ha, sản lượng đạt 65 tấn</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t>- Cây Vừng 20ha, sản lượng 20 tấn</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t>- Tổng đàn trâu bò 2.890</w:t>
      </w:r>
      <w:r>
        <w:rPr>
          <w:lang w:val="en"/>
        </w:rPr>
        <w:t xml:space="preserve"> con đạt 97% kế hoạch</w:t>
      </w:r>
      <w:r>
        <w:t>.</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t xml:space="preserve">- Tổng đàn lợn </w:t>
      </w:r>
      <w:r>
        <w:rPr>
          <w:lang w:val="en"/>
        </w:rPr>
        <w:t>1.860 con, đạt 86% kế hoạch</w:t>
      </w:r>
      <w:r>
        <w:t>.</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t xml:space="preserve">- Tổng đàn gia cầm </w:t>
      </w:r>
      <w:r>
        <w:rPr>
          <w:lang w:val="en"/>
        </w:rPr>
        <w:t>58.020 con, đạt 88% kế hoạch</w:t>
      </w:r>
      <w:r>
        <w:t>.</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t>- Thành lập mới các mô hình: Lĩnh vực Nông nghiệp 3/2 mô hình (đạt 150 % kế hoạch); Chưa thành lập được mô hình Tiểu thủ công nghiệp - Thương mại dịch vụ.</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t>- Xây dựng được 0,757km đường Giao thông nông thôn (đạt 54% kế hoạch);  0.160km đường Giao thông nội đồng (đạt 53% kế hoạch).</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t>- Tỷ lệ lao động qua đào tạo đạt 80.08% (kế hoạch 104%).</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t xml:space="preserve">- Giảm tỷ lệ hộ nghèo cuối năm 2023 đạt 0.59% </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t>- Giảm Tỷ lệ trẻ suy dinh dưỡng dưới 5 tuổi (chiều cao/tuổi) còn 9.7%;  cân nặng 7.3% đạt 100% kế hoạch đề ra).</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t>- Tỷ lệ người dân tham gia Bảo hiểm y tế đạt 97.9% (kế hoạch 103%).</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t>- Tỷ lệ hộ dùng nước sạch đạt 90.2% (kế hoạch 100%).</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rFonts w:eastAsia="Arial"/>
          <w:szCs w:val="22"/>
        </w:rPr>
      </w:pPr>
      <w:r>
        <w:lastRenderedPageBreak/>
        <w:t>- Hoàn thành 100% chỉ tiêu giao quân năm 2024.</w:t>
      </w:r>
    </w:p>
    <w:p>
      <w:pPr>
        <w:ind w:firstLine="720"/>
        <w:jc w:val="both"/>
      </w:pPr>
      <w:r>
        <w:rPr>
          <w:b/>
          <w:lang w:val="es-ES_tradnl"/>
        </w:rPr>
        <w:t xml:space="preserve">1. </w:t>
      </w:r>
      <w:r>
        <w:rPr>
          <w:b/>
        </w:rPr>
        <w:t>Xây dựng nông thôn mới kiểu mẫu:</w:t>
      </w:r>
      <w:r>
        <w:t xml:space="preserve"> </w:t>
      </w:r>
    </w:p>
    <w:p>
      <w:pPr>
        <w:jc w:val="both"/>
      </w:pPr>
      <w:r>
        <w:tab/>
        <w:t>- Tập trung lãnh đạo, chỉ đạo đề ra nhiệm vụ, giải pháp thực hiện chương trình mục tiêu quốc gia XDNTM Kiểu mẫu trong năm 2024. Xây dựng khung kế hoạch của xã, các đơn vị thôn xóm</w:t>
      </w:r>
    </w:p>
    <w:p>
      <w:pPr>
        <w:jc w:val="both"/>
      </w:pPr>
      <w:r>
        <w:tab/>
        <w:t xml:space="preserve">- Kiện toàn BCĐ, BQL, ban giám sát, ban tuyên truyền, tổ công tác xây dựng xã NTM cư kiểu mẫu, ban phát triển các thôn, phân công nhiệm vụ cụ thể cho các thành viên. </w:t>
      </w:r>
    </w:p>
    <w:p>
      <w:pPr>
        <w:widowControl w:val="0"/>
        <w:spacing w:before="40" w:line="252" w:lineRule="auto"/>
        <w:jc w:val="both"/>
        <w:rPr>
          <w:spacing w:val="-4"/>
          <w:lang w:val="nl-NL"/>
        </w:rPr>
      </w:pPr>
      <w:r>
        <w:tab/>
        <w:t xml:space="preserve">- Phát động thi đua phong trào xây dựng NTM kỷ niệm 120 năm ngày sinh đồng chí Trần Phú - Tổng Bí thư đầu tiên của Đảng. </w:t>
      </w:r>
    </w:p>
    <w:p>
      <w:pPr>
        <w:ind w:firstLine="720"/>
        <w:jc w:val="both"/>
        <w:rPr>
          <w:lang w:eastAsia="vi-VN"/>
        </w:rPr>
      </w:pPr>
      <w:r>
        <w:rPr>
          <w:lang w:eastAsia="vi-VN"/>
        </w:rPr>
        <w:t xml:space="preserve">Thành lập HTX nông nghiệp hữu cơ Thần Nông TH do ông Phạm Hải Thăng sáng lập. Liên kết với tập đoàn Quế Lâm  nâng cấp 1 mô hình nhỏ chăn nuôi bò theo hướng hữu cơ của ông Nguyễn Sơn thôn Khang Ninh. Xây dựng 1 mô hình vừa liên kết sản xuất và tiêu thụ lúa thương phẩm quy mô 14ha tại HTX Long Thành </w:t>
      </w:r>
    </w:p>
    <w:p>
      <w:pPr>
        <w:ind w:firstLine="720"/>
        <w:jc w:val="both"/>
        <w:rPr>
          <w:rFonts w:eastAsia="Calibri"/>
        </w:rPr>
      </w:pPr>
      <w:r>
        <w:rPr>
          <w:lang w:eastAsia="vi-VN"/>
        </w:rPr>
        <w:t>Công đoàn cơ sở tổ chức dọn vệ sinh khuôn viên trụ sở, vệ sinh cắt cỏ bồn hoa dọc đê La Giang và trồng 357 cây hoa (muồng Hoàng Yến và thông tán).</w:t>
      </w:r>
      <w:r>
        <w:rPr>
          <w:rFonts w:eastAsia="Calibri"/>
        </w:rPr>
        <w:t xml:space="preserve"> Trổng bổ sung 120 cây hoa giấy dọc đê; 17 cây hoa giấy tuyến Lưu Trung đến Trần Trọng.</w:t>
      </w:r>
    </w:p>
    <w:p>
      <w:pPr>
        <w:ind w:firstLine="720"/>
        <w:jc w:val="both"/>
        <w:rPr>
          <w:rFonts w:eastAsia="Calibri"/>
        </w:rPr>
      </w:pPr>
      <w:r>
        <w:rPr>
          <w:lang w:eastAsia="vi-VN"/>
        </w:rPr>
        <w:t xml:space="preserve"> Ra mắt hợp tác xã thu gom rác và triển khai thu gom rác tại hộ; C</w:t>
      </w:r>
      <w:r>
        <w:rPr>
          <w:rFonts w:eastAsia="Calibri"/>
        </w:rPr>
        <w:t>ác đơn vị thôn xóm  phối hợp công đoàn, lực lượng dân quân tổ chức lao động vệ sinh môi trường cắt tỉa hàng rào xanh, chặt phát cây cối lấn chiến hành lang và các cây lớn phòng tránh mưa bão.</w:t>
      </w:r>
    </w:p>
    <w:p>
      <w:pPr>
        <w:ind w:firstLine="720"/>
        <w:jc w:val="both"/>
        <w:rPr>
          <w:rFonts w:eastAsia="Calibri"/>
        </w:rPr>
      </w:pPr>
      <w:r>
        <w:rPr>
          <w:rFonts w:eastAsia="Calibri"/>
        </w:rPr>
        <w:t>Ra quân lễ phát động tháng cao điểm tổ chức các hoạt động tháng cao điểm xây dựng huyện nông thôn mới nâng cao do UBMTTQ huyện triển khai tại thôn Hoa Đình.</w:t>
      </w:r>
    </w:p>
    <w:p>
      <w:pPr>
        <w:ind w:firstLine="720"/>
        <w:jc w:val="both"/>
        <w:rPr>
          <w:i/>
          <w:sz w:val="24"/>
        </w:rPr>
      </w:pPr>
      <w:r>
        <w:t xml:space="preserve">Tổ chức tập huấn tuyên truyền phân loại rác và hỗ trợ 90 thùng đừng rác có nắp đậy cho 90 hộ dân. </w:t>
      </w:r>
      <w:r>
        <w:rPr>
          <w:rFonts w:eastAsia="Calibri"/>
        </w:rPr>
        <w:t>Lắp đặt 41 bộ xử lý nước thải sinh hoạt. Vận động xây mới 35 nhà vệ sinh tự hoại tại các thôn.</w:t>
      </w:r>
      <w:r>
        <w:t xml:space="preserve"> </w:t>
      </w:r>
      <w:r>
        <w:rPr>
          <w:rFonts w:eastAsia="Calibri"/>
        </w:rPr>
        <w:t xml:space="preserve">Lắp đặt 70 bảng biểu tuyên truyền xây dựng Nông thôn mới. Bổ sung 2 dụng cụ thể thao đơn giản tại nhà văn hóa xã. Làm mới 3.735m đường điện chiếu sáng tại các thôn </w:t>
      </w:r>
      <w:r>
        <w:rPr>
          <w:rFonts w:eastAsia="Calibri"/>
          <w:i/>
          <w:sz w:val="24"/>
        </w:rPr>
        <w:t>(TT: 385m; TĐ 100m; PQ: 450m; PL: 300m; ĐĐ: 500m; QT: 2000m)</w:t>
      </w:r>
    </w:p>
    <w:p>
      <w:pPr>
        <w:ind w:firstLine="720"/>
        <w:jc w:val="both"/>
        <w:rPr>
          <w:rFonts w:eastAsia="Calibri"/>
        </w:rPr>
      </w:pPr>
      <w:r>
        <w:rPr>
          <w:rFonts w:eastAsia="Arial"/>
          <w:szCs w:val="22"/>
        </w:rPr>
        <w:t xml:space="preserve">Trong 9 tháng đầu năm đã làm  mới 8 tuyến bê tông GTNT ngõ xóm dài 757m </w:t>
      </w:r>
      <w:r>
        <w:rPr>
          <w:rFonts w:eastAsia="Arial"/>
          <w:i/>
          <w:sz w:val="24"/>
          <w:szCs w:val="24"/>
        </w:rPr>
        <w:t>(tại các thôn Thượng Tứ 270m; Triều Đông 40m, Hoa Đình 50m; Phú Quý 130 m thôn Khang Ninh 4 tuyến dài 267m);</w:t>
      </w:r>
      <w:r>
        <w:rPr>
          <w:rFonts w:eastAsia="Arial"/>
          <w:szCs w:val="24"/>
        </w:rPr>
        <w:t>Giao thông nội đồng 160m</w:t>
      </w:r>
      <w:r>
        <w:rPr>
          <w:rFonts w:eastAsia="Arial"/>
        </w:rPr>
        <w:t>;  Mương thoát thải trong khu dân cư làm được 503m</w:t>
      </w:r>
      <w:r>
        <w:rPr>
          <w:rFonts w:eastAsia="Arial"/>
          <w:i/>
          <w:sz w:val="24"/>
          <w:szCs w:val="24"/>
        </w:rPr>
        <w:t xml:space="preserve"> (Thượng Tứ 285m; Triều Đông 60m; Hạ Tứ 50m, khang ninh 70; Phú quý 38m);</w:t>
      </w:r>
      <w:r>
        <w:rPr>
          <w:i/>
          <w:sz w:val="24"/>
          <w:szCs w:val="24"/>
        </w:rPr>
        <w:t xml:space="preserve"> </w:t>
      </w:r>
      <w:r>
        <w:t xml:space="preserve">Đường </w:t>
      </w:r>
      <w:r>
        <w:rPr>
          <w:rFonts w:eastAsia="Arial"/>
          <w:szCs w:val="22"/>
        </w:rPr>
        <w:t xml:space="preserve">cocbon, thảm nhựa gồm 13 tuyến, với tổng chiều dài 5.098,08m </w:t>
      </w:r>
      <w:r>
        <w:rPr>
          <w:rFonts w:eastAsia="Arial"/>
          <w:i/>
          <w:sz w:val="24"/>
          <w:szCs w:val="24"/>
        </w:rPr>
        <w:t>(Thôn Đông Đoài 1 tuyến dài 927,01 m, thôn Khang Ninh làm được 5 tuyến dài 821,07 m;</w:t>
      </w:r>
      <w:r>
        <w:rPr>
          <w:i/>
        </w:rPr>
        <w:t xml:space="preserve"> </w:t>
      </w:r>
      <w:r>
        <w:rPr>
          <w:i/>
          <w:sz w:val="24"/>
          <w:szCs w:val="24"/>
        </w:rPr>
        <w:t>Thượng Tứ  1.216m( gồm 1 tuyến trục xã dài 570m; 2 tuyến trục thôn 496m; 2 tuyến ngõ xóm 150m) Thôn Triều Đông 2.134m( gồm 6 tuyến trục thôn 1885m; 2 tuyến ngõ xóm 249m)</w:t>
      </w:r>
      <w:r>
        <w:t>.</w:t>
      </w:r>
      <w:r>
        <w:rPr>
          <w:rFonts w:eastAsia="Calibri"/>
        </w:rPr>
        <w:t xml:space="preserve"> Láng 510m lề đường tại thôn Triều Đông, Hạ Tứ, Đông Đoài. Vận động nhân dân 2 thôn Đông Đoài, Quyết Tiến hiến đất 2.987m đất làm đường giao thông.</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i/>
          <w:sz w:val="24"/>
          <w:szCs w:val="24"/>
        </w:rPr>
      </w:pPr>
      <w:r>
        <w:rPr>
          <w:b/>
          <w:bCs/>
          <w:spacing w:val="-4"/>
        </w:rPr>
        <w:t>2. Về lĩnh vực kinh tế:</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i/>
          <w:sz w:val="24"/>
          <w:szCs w:val="24"/>
        </w:rPr>
      </w:pPr>
      <w:r>
        <w:t>- Chỉ đạo sản xuất vụ Xuân, vụ hè thu 2024 dành thắng lợi toàn diện trên tất cả các lĩnh vực</w:t>
      </w:r>
      <w:r>
        <w:rPr>
          <w:lang w:eastAsia="vi-VN"/>
        </w:rPr>
        <w:t xml:space="preserve"> </w:t>
      </w:r>
      <w:r>
        <w:rPr>
          <w:spacing w:val="-2"/>
          <w:lang w:eastAsia="vi-VN"/>
        </w:rPr>
        <w:t xml:space="preserve">kịp thời (Tổng diện tích Cả năm: 1.110/1.110 ha đạt 100% kế hoạch. </w:t>
      </w:r>
      <w:r>
        <w:rPr>
          <w:spacing w:val="-2"/>
          <w:lang w:val="pt-BR"/>
        </w:rPr>
        <w:t xml:space="preserve">Triển khai các biện pháp phòng chống thiên tai, cứu hộ, cứu nạn. </w:t>
      </w:r>
      <w:r>
        <w:rPr>
          <w:lang w:val="pt-BR"/>
        </w:rPr>
        <w:t xml:space="preserve">Tình hình dịch bệnh trên đàn gia súc, gia cầm được kiểm soát. </w:t>
      </w:r>
      <w:r>
        <w:rPr>
          <w:bCs/>
          <w:lang w:val="da-DK"/>
        </w:rPr>
        <w:t>Xây dựng sản phẩm lúa hữu cơ có hướng liên kết tiêu thụ sản phẩm  với Công ty cổ phần Tập đoàn Quế Lâm.</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rPr>
          <w:rFonts w:eastAsia="Arial"/>
          <w:szCs w:val="22"/>
        </w:rPr>
        <w:lastRenderedPageBreak/>
        <w:t xml:space="preserve">Tiếp nhận và xử lý hồ sơ cấp giấy chứng nhận QSD đất cho 65 trường hợp bao gồm biến động CMND thành CCCD, từ hộ ông/ bà thành ông/bà, địa chỉ thường trú, chuyển nhượng, phân chia, tặng cho, cấp đổi QSD đất, công nhận lại hạn mức đất ở có nguồn gốc trước ngày 18/12/1980; </w:t>
      </w:r>
      <w:r>
        <w:rPr>
          <w:rFonts w:eastAsia="Calibri"/>
          <w:szCs w:val="22"/>
        </w:rPr>
        <w:t xml:space="preserve">Tổng hợp số liệu và phối hợp văn phòng Đăng ký đất đai chi nhánh Hương Sơn – Đức Thọ làm thủ tục biến động đất đai năm 2023 </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rPr>
          <w:rFonts w:eastAsia="Calibri"/>
          <w:szCs w:val="22"/>
        </w:rPr>
        <w:t>Phối hợp cùng ban tài chính, các phòng ban cấp huyện tổ chức kiểm tra nghiệm thu, quyết toán đường giao thông nông thôn. GTNĐ, kênh mương cứng nôi đồng năm 2023</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i/>
          <w:sz w:val="24"/>
          <w:szCs w:val="24"/>
        </w:rPr>
      </w:pPr>
      <w:r>
        <w:rPr>
          <w:rFonts w:eastAsia="Arial"/>
          <w:szCs w:val="22"/>
        </w:rPr>
        <w:t>Phối hợp THX Đức La rà roát các hộ có diện tích bị ảnh hưởng đến mở đường giao thông trục xã 01 đoạn từ Cầu Đức La đến đường ĐH 48 đi Quang Vĩnh</w:t>
      </w:r>
      <w:r>
        <w:rPr>
          <w:i/>
          <w:sz w:val="24"/>
          <w:szCs w:val="24"/>
        </w:rPr>
        <w:t>.</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i/>
          <w:sz w:val="24"/>
          <w:szCs w:val="24"/>
        </w:rPr>
      </w:pPr>
      <w:r>
        <w:rPr>
          <w:rFonts w:eastAsia="Arial"/>
          <w:szCs w:val="22"/>
        </w:rPr>
        <w:t>Hoàn thiện bàn giao đưa vào sử dụng các công trình: Nhà đa năng Xuân Thiều; công trình Nhà văn hóa cộng đồng xã; Nhà học 8 phòng 2 tầng và nâng cấp sân nền, cổng, mương thoát thải, bồn hoa cây cảnh tại Trường tiểu học Nguyễn Trãi.</w:t>
      </w:r>
      <w:r>
        <w:rPr>
          <w:i/>
          <w:sz w:val="24"/>
          <w:szCs w:val="24"/>
        </w:rPr>
        <w:t xml:space="preserve"> </w:t>
      </w:r>
      <w:r>
        <w:rPr>
          <w:rFonts w:eastAsia="Arial"/>
          <w:szCs w:val="22"/>
        </w:rPr>
        <w:t xml:space="preserve">Khởi công xây dựng nhà Đa năng trường tiểu học Nguyễn Trãi.  </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rFonts w:eastAsia="Arial"/>
          <w:szCs w:val="22"/>
        </w:rPr>
      </w:pPr>
      <w:r>
        <w:rPr>
          <w:rFonts w:eastAsia="Arial"/>
          <w:szCs w:val="22"/>
        </w:rPr>
        <w:t>Tổ chức kiểm tra, nghiệm thu đào đắp đường giao thông, hệ thống mương tưới, tiêu sau chuyển đổi ruộng đất</w:t>
      </w:r>
      <w:r>
        <w:rPr>
          <w:i/>
          <w:sz w:val="24"/>
          <w:szCs w:val="24"/>
        </w:rPr>
        <w:t xml:space="preserve">. </w:t>
      </w:r>
      <w:r>
        <w:rPr>
          <w:rFonts w:eastAsia="Arial"/>
          <w:szCs w:val="22"/>
        </w:rPr>
        <w:t>Hoàn thiện hồ sơ, dự toán tích tụ, chuyển đổi ruộng đất trình UBND huyên và các phòng ban thẩm định phê duyệt</w:t>
      </w:r>
      <w:r>
        <w:rPr>
          <w:i/>
          <w:sz w:val="24"/>
          <w:szCs w:val="24"/>
        </w:rPr>
        <w:t xml:space="preserve"> </w:t>
      </w:r>
      <w:r>
        <w:t>và</w:t>
      </w:r>
      <w:r>
        <w:rPr>
          <w:rFonts w:eastAsia="Arial"/>
          <w:szCs w:val="22"/>
        </w:rPr>
        <w:t xml:space="preserve"> Phối hợp Văn phòng Đăng ký đất đai Chi nhánh Hương sơn – Đức Thọ đo vẽ bản đồ sau chuyển đổi, tích tụ và đến nay đã quy chủ xong.</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rFonts w:eastAsia="Arial"/>
          <w:szCs w:val="22"/>
        </w:rPr>
      </w:pPr>
      <w:r>
        <w:rPr>
          <w:rFonts w:eastAsia="Arial"/>
          <w:szCs w:val="22"/>
        </w:rPr>
        <w:t>Phối hợp Hội đồng bồi thường giải phóng mặt bằng huyện hoàn thiện hồ sơ biên bản kiểm đếm, biên bản áp giá bồi thường giải phóng mặt bằng vùng quy hoạch đất ở tuyến 2 quán tre thôn Phú Quý – xã Bùi La Nhân</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rFonts w:eastAsia="Arial"/>
          <w:szCs w:val="22"/>
        </w:rPr>
      </w:pPr>
      <w:r>
        <w:rPr>
          <w:rFonts w:eastAsia="Arial"/>
          <w:szCs w:val="22"/>
        </w:rPr>
        <w:t>Khâu nối với các phòng ban UBND huyện hoàn thiện hồ sơ đến nay đã có Quyết định phê duyệt giá đất cụ thể để phục vụ đấu giá QSD đất tại Đồng Biền, nhà văn hóa thôn 3 (củ) thôn Triều Đông – xã Bùi La Nhân.</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rFonts w:eastAsia="Arial"/>
          <w:szCs w:val="22"/>
        </w:rPr>
      </w:pPr>
      <w:r>
        <w:rPr>
          <w:rFonts w:eastAsia="Arial"/>
          <w:szCs w:val="22"/>
        </w:rPr>
        <w:t>Phối hợp với văn phòng ĐKĐĐ chi nhánh Đức Thọ, tổ chuyển đổi các thôn Hạ Tứ, Hoa Đình, Khang Ninh, Phúc Lộc tổ chức rà soát và nhân dân ký kết xác nhận quả đo đạc bản đồ sau chuyển đổi;</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rFonts w:eastAsia="Arial"/>
          <w:szCs w:val="22"/>
        </w:rPr>
      </w:pPr>
      <w:r>
        <w:rPr>
          <w:rFonts w:eastAsia="Arial"/>
          <w:szCs w:val="22"/>
        </w:rPr>
        <w:t xml:space="preserve">Phối hợp tổ chuyển đổi, tích tụ ruộng đất tại HTX Đức La, thôn Đông Đoài, Quyết Tiến cải tạo ruộng tại Xứ đồng Cải, Cháng, </w:t>
      </w:r>
      <w:r>
        <w:rPr>
          <w:rFonts w:eastAsia="Arial"/>
          <w:lang w:val="vi-VN"/>
        </w:rPr>
        <w:t>Lông, Đồng Dâu, khu vực Trọt</w:t>
      </w:r>
      <w:r>
        <w:rPr>
          <w:rFonts w:eastAsia="Arial"/>
        </w:rPr>
        <w:t xml:space="preserve">, </w:t>
      </w:r>
      <w:r>
        <w:t>mã chị Thùy.</w:t>
      </w:r>
      <w:r>
        <w:tab/>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rFonts w:eastAsia="Arial"/>
          <w:szCs w:val="22"/>
        </w:rPr>
      </w:pPr>
      <w:r>
        <w:t xml:space="preserve">Phối hợp thôn Triều Đông, thôn Thượng Tứ triển khai, giám sát làm đường Nhựa cụ thể: </w:t>
      </w:r>
      <w:r>
        <w:rPr>
          <w:rFonts w:eastAsia="Arial"/>
          <w:szCs w:val="22"/>
        </w:rPr>
        <w:t>Thôn Thượng Tứ gồm tuyến, dài; thôn Triều Đông gồm  tuyến, dài  m.</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rFonts w:eastAsia="Arial"/>
          <w:szCs w:val="22"/>
        </w:rPr>
      </w:pPr>
      <w:r>
        <w:rPr>
          <w:rFonts w:eastAsia="Arial"/>
          <w:szCs w:val="22"/>
        </w:rPr>
        <w:t>Bổ sung, thay thế và niêm yết bản đổ tại các thôn, tại ba điểm trung tâm xã ( Trước Trụ sở UBND xã, Ngã ba đê La Giang đi ngã tư trổ, Ngã tư đường Bùi Long giao với đường trúc xã 19), bổ sung biển báo, biển quy định tải trọng tại các tuyến đường trục thôn, đường HL</w:t>
      </w:r>
      <w:r>
        <w:t>.</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t>Thu ngân sách huyện giao đạt: 1.155.207/5.900.000 đồng đạt 19,6% KH</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t xml:space="preserve">Trong đó: </w:t>
      </w:r>
      <w:r>
        <w:rPr>
          <w:rFonts w:eastAsia="Calibri"/>
        </w:rPr>
        <w:t>Thu cấp quyền sử dụng đất: 222.401.000/5.000.000.000đ đạt 4,4%)</w:t>
      </w:r>
      <w:r>
        <w:t>. Tập trung công tác thu ngân sách n</w:t>
      </w:r>
      <w:r>
        <w:rPr>
          <w:rFonts w:hint="eastAsia"/>
        </w:rPr>
        <w:t>ă</w:t>
      </w:r>
      <w:r>
        <w:t>m 2024. Thực hiện quyết toán ngân sách năm 2023. Thẩm định quyết toán 01 công trình xây dựng cơ bản,  thành lập 01 hợp tác xã NN Thần Nông.</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t>Chi ngân sách 9 tháng đầu năm: 9.259.264.000 đồng/</w:t>
      </w:r>
      <w:r>
        <w:rPr>
          <w:rFonts w:eastAsia="Arial"/>
          <w:szCs w:val="22"/>
        </w:rPr>
        <w:t xml:space="preserve">11.928.376.000 đạt </w:t>
      </w:r>
      <w:r>
        <w:rPr>
          <w:rFonts w:eastAsia="Arial"/>
          <w:szCs w:val="22"/>
        </w:rPr>
        <w:lastRenderedPageBreak/>
        <w:t>77,6% kế hoạch.</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b/>
          <w:lang w:val="es-ES_tradnl"/>
        </w:rPr>
      </w:pPr>
      <w:r>
        <w:rPr>
          <w:b/>
          <w:lang w:val="es-ES_tradnl"/>
        </w:rPr>
        <w:t>3. Về lĩnh vực văn hoá - xã hội</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rPr>
          <w:b/>
          <w:lang w:val="es-ES_tradnl"/>
        </w:rPr>
        <w:t xml:space="preserve">- </w:t>
      </w:r>
      <w:r>
        <w:t>Các tr</w:t>
      </w:r>
      <w:r>
        <w:rPr>
          <w:rFonts w:hint="eastAsia"/>
        </w:rPr>
        <w:t>ư</w:t>
      </w:r>
      <w:r>
        <w:t xml:space="preserve">ờng thực hiện nghiêm túc kế hoạch dạy - học theo quy </w:t>
      </w:r>
      <w:r>
        <w:rPr>
          <w:rFonts w:hint="eastAsia"/>
        </w:rPr>
        <w:t>đ</w:t>
      </w:r>
      <w:r>
        <w:t>ịnh; tiếp tục chỉ đạo xây dựng trường chuẩn quốc gia. Tổ chức Lễ tuyên dương, khen thưởng học sinh giỏi, giáo viên có thành tích xuất sắc, năm học 2023-2024; Khai giảng năm học mới 2024 - 2025 tại các trường.</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t xml:space="preserve">- </w:t>
      </w:r>
      <w:r>
        <w:rPr>
          <w:spacing w:val="-2"/>
          <w:lang w:val="nb-NO"/>
        </w:rPr>
        <w:t xml:space="preserve">Tổ chức tuyên truyền kết quả thực hiện nhiệm vụ công tác xây dựng </w:t>
      </w:r>
      <w:r>
        <w:rPr>
          <w:rFonts w:hint="eastAsia"/>
          <w:spacing w:val="-2"/>
          <w:lang w:val="nb-NO"/>
        </w:rPr>
        <w:t>Đ</w:t>
      </w:r>
      <w:r>
        <w:rPr>
          <w:spacing w:val="-2"/>
          <w:lang w:val="nb-NO"/>
        </w:rPr>
        <w:t>ảng, Nhà n</w:t>
      </w:r>
      <w:r>
        <w:rPr>
          <w:rFonts w:hint="eastAsia"/>
          <w:spacing w:val="-2"/>
          <w:lang w:val="nb-NO"/>
        </w:rPr>
        <w:t>ư</w:t>
      </w:r>
      <w:r>
        <w:rPr>
          <w:spacing w:val="-2"/>
          <w:lang w:val="nb-NO"/>
        </w:rPr>
        <w:t xml:space="preserve">ớc từ xã </w:t>
      </w:r>
      <w:r>
        <w:rPr>
          <w:rFonts w:hint="eastAsia"/>
          <w:spacing w:val="-2"/>
          <w:lang w:val="nb-NO"/>
        </w:rPr>
        <w:t>đ</w:t>
      </w:r>
      <w:r>
        <w:rPr>
          <w:spacing w:val="-2"/>
          <w:lang w:val="nb-NO"/>
        </w:rPr>
        <w:t xml:space="preserve">ến thôn xóm; các hoạt </w:t>
      </w:r>
      <w:r>
        <w:rPr>
          <w:rFonts w:hint="eastAsia"/>
          <w:spacing w:val="-2"/>
          <w:lang w:val="nb-NO"/>
        </w:rPr>
        <w:t>đ</w:t>
      </w:r>
      <w:r>
        <w:rPr>
          <w:spacing w:val="-2"/>
          <w:lang w:val="nb-NO"/>
        </w:rPr>
        <w:t xml:space="preserve">ộng chào mừng kỷ niệm các ngày lễ lớn; treo cờ, băng rông, khẩu hiệu, trang trí ánh sáng </w:t>
      </w:r>
      <w:r>
        <w:rPr>
          <w:rFonts w:hint="eastAsia"/>
          <w:spacing w:val="-2"/>
          <w:lang w:val="nb-NO"/>
        </w:rPr>
        <w:t>đ</w:t>
      </w:r>
      <w:r>
        <w:rPr>
          <w:spacing w:val="-2"/>
          <w:lang w:val="nb-NO"/>
        </w:rPr>
        <w:t xml:space="preserve">iện Led tạo cảnh quan “Sáng - Xanh - Sạch - </w:t>
      </w:r>
      <w:r>
        <w:rPr>
          <w:rFonts w:hint="eastAsia"/>
          <w:spacing w:val="-2"/>
          <w:lang w:val="nb-NO"/>
        </w:rPr>
        <w:t>Đ</w:t>
      </w:r>
      <w:r>
        <w:rPr>
          <w:spacing w:val="-2"/>
          <w:lang w:val="nb-NO"/>
        </w:rPr>
        <w:t xml:space="preserve">ẹp”,... Tham gia giải </w:t>
      </w:r>
      <w:r>
        <w:rPr>
          <w:rFonts w:hint="eastAsia"/>
          <w:spacing w:val="-2"/>
          <w:lang w:val="nb-NO"/>
        </w:rPr>
        <w:t>đ</w:t>
      </w:r>
      <w:r>
        <w:rPr>
          <w:spacing w:val="-2"/>
          <w:lang w:val="nb-NO"/>
        </w:rPr>
        <w:t xml:space="preserve">ua thuyền truyền thống trên sông La, </w:t>
      </w:r>
      <w:r>
        <w:t>giải bóng chuyền nam thanh niên đạt kết quả cao</w:t>
      </w:r>
      <w:r>
        <w:rPr>
          <w:spacing w:val="-2"/>
          <w:lang w:val="nb-NO"/>
        </w:rPr>
        <w:t xml:space="preserve">. Tăng cường hoạt động ứng dụng công nghệ thông tin, chuyển đổi số; triển khai thực hiện nghiêm túc việc trao đổi các văn bản điện tử qua hệ thống thư điện tử công vụ, ứng dụng chữ ký số, tuyên truyền nhân dân thực hiện giao dịch dịch vụ công trực truyến. </w:t>
      </w:r>
      <w:r>
        <w:rPr>
          <w:shd w:val="clear" w:color="auto" w:fill="FFFFFF"/>
        </w:rPr>
        <w:t>Các hoạt động văn hóa, văn nghệ, thể dục, thể thao diễn ra sôi nổi chào mừng</w:t>
      </w:r>
      <w:r>
        <w:t xml:space="preserve"> 120 năm ngày sinh đồng chí Trần Phú và tổ chức Lễ kỷ niệm trang trọng, ý nghĩa. </w:t>
      </w:r>
    </w:p>
    <w:p>
      <w:pPr>
        <w:ind w:firstLine="720"/>
        <w:jc w:val="both"/>
        <w:rPr>
          <w:rFonts w:eastAsiaTheme="minorHAnsi" w:cstheme="minorBidi"/>
          <w:szCs w:val="22"/>
        </w:rPr>
      </w:pPr>
      <w:r>
        <w:t xml:space="preserve">- Tuyên truyền vận </w:t>
      </w:r>
      <w:r>
        <w:rPr>
          <w:rFonts w:hint="eastAsia"/>
        </w:rPr>
        <w:t>đ</w:t>
      </w:r>
      <w:r>
        <w:t>ộng nhân dân tham gia bảo hiểm y tế; Bảo hiểm xã hội, phòng chống trẻ em suy dinh d</w:t>
      </w:r>
      <w:r>
        <w:rPr>
          <w:rFonts w:hint="eastAsia"/>
        </w:rPr>
        <w:t>ư</w:t>
      </w:r>
      <w:r>
        <w:t xml:space="preserve">ỡng; phòng chống dịch bệnh, vệ sinh an toàn thực phẩm. Chỉ </w:t>
      </w:r>
      <w:r>
        <w:rPr>
          <w:rFonts w:hint="eastAsia"/>
        </w:rPr>
        <w:t>đ</w:t>
      </w:r>
      <w:r>
        <w:t>ạo, giám sát công tác phòng, chống dịch cúm gia cầm lây sang ng</w:t>
      </w:r>
      <w:r>
        <w:rPr>
          <w:rFonts w:hint="eastAsia"/>
        </w:rPr>
        <w:t>ư</w:t>
      </w:r>
      <w:r>
        <w:t xml:space="preserve">ời; sốt xuất huyết, tuyên truyền phòng chống bệnh bạch hầu, phòng chống </w:t>
      </w:r>
      <w:r>
        <w:rPr>
          <w:rFonts w:hint="eastAsia"/>
        </w:rPr>
        <w:t>đ</w:t>
      </w:r>
      <w:r>
        <w:t>uối n</w:t>
      </w:r>
      <w:r>
        <w:rPr>
          <w:rFonts w:hint="eastAsia"/>
        </w:rPr>
        <w:t>ư</w:t>
      </w:r>
      <w:r>
        <w:t>ớc trẻ em.</w:t>
      </w:r>
      <w:r>
        <w:rPr>
          <w:rFonts w:eastAsiaTheme="minorHAnsi" w:cstheme="minorBidi"/>
          <w:szCs w:val="22"/>
        </w:rPr>
        <w:t xml:space="preserve"> Tổ chức làm điểm ngày hội toàn dân bảo vệ an inh tổ quốc tại thôn Phúc Lộc và tại các thôn trên địa bàn thôn. </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t xml:space="preserve">- Triển khai kế hoạch rà soát hộ nghèo, hộ cận nghèo cuối năm 2024 và xác định hộ nông nghiệp, lâm nghiệp, ngư nghiệp, hộ có mức sống trung bình trên địa bàn xã.  </w:t>
      </w:r>
      <w:r>
        <w:rPr>
          <w:lang w:val="pt-BR"/>
        </w:rPr>
        <w:t>Chi trả kịp thời các loại chế độ đối với người có công, các đối tượng bảo trợ xã hội; r</w:t>
      </w:r>
      <w:r>
        <w:t>à soát, lập hồ s</w:t>
      </w:r>
      <w:r>
        <w:rPr>
          <w:rFonts w:hint="eastAsia"/>
        </w:rPr>
        <w:t>ơ</w:t>
      </w:r>
      <w:r>
        <w:t xml:space="preserve">, cấp kịp thời thẻ khám chữa bệnh cho các </w:t>
      </w:r>
      <w:r>
        <w:rPr>
          <w:rFonts w:hint="eastAsia"/>
        </w:rPr>
        <w:t>đ</w:t>
      </w:r>
      <w:r>
        <w:t>ối t</w:t>
      </w:r>
      <w:r>
        <w:rPr>
          <w:rFonts w:hint="eastAsia"/>
        </w:rPr>
        <w:t>ư</w:t>
      </w:r>
      <w:r>
        <w:t xml:space="preserve">ợng. Trong 9 tháng đầu năm đã xây dựng 06 nhà và sữa chữa 01 nhà cho các đối tượng người có công và hộ nghèo, hộ cận nghèo, hộ khó khăn theo nguồn hỗ trợ do BCH quân sự và tập đoàn Mailsa,quỹ đền ơn đáp nghĩa, UBMTTQ các cấp tài trợ.Triển khai Kế hoạch </w:t>
      </w:r>
      <w:r>
        <w:rPr>
          <w:rFonts w:hint="eastAsia"/>
        </w:rPr>
        <w:t>Đà</w:t>
      </w:r>
      <w:r>
        <w:t xml:space="preserve">o tạo nghề - Giải quyết việc làm - Giảm nghèo bền vững và xuất khẩu lao </w:t>
      </w:r>
      <w:r>
        <w:rPr>
          <w:rFonts w:hint="eastAsia"/>
        </w:rPr>
        <w:t>đ</w:t>
      </w:r>
      <w:r>
        <w:t>ộng n</w:t>
      </w:r>
      <w:r>
        <w:rPr>
          <w:rFonts w:hint="eastAsia"/>
        </w:rPr>
        <w:t>ă</w:t>
      </w:r>
      <w:r>
        <w:t>m 2024; Triển khai thực hiện Chỉ thị 21 của Thủ t</w:t>
      </w:r>
      <w:r>
        <w:rPr>
          <w:rFonts w:hint="eastAsia"/>
        </w:rPr>
        <w:t>ư</w:t>
      </w:r>
      <w:r>
        <w:t xml:space="preserve">ớng Chính phủ về thúc </w:t>
      </w:r>
      <w:r>
        <w:rPr>
          <w:rFonts w:hint="eastAsia"/>
        </w:rPr>
        <w:t>đ</w:t>
      </w:r>
      <w:r>
        <w:t xml:space="preserve">ẩy chuyển </w:t>
      </w:r>
      <w:r>
        <w:rPr>
          <w:rFonts w:hint="eastAsia"/>
        </w:rPr>
        <w:t>đ</w:t>
      </w:r>
      <w:r>
        <w:t xml:space="preserve">ổi số trong chi trả an sinh xã hội không dùng tiền mặt. </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rPr>
          <w:szCs w:val="24"/>
        </w:rPr>
        <w:t>Giải quyết chế độ mai táng phí cho 35 đối tượng người có công và bảo trợ xã hội.  Làm hồ sơ hưởng chế độ ưu đãi giáo dục, đào tạo cho 09 đối tượng với số tiền 91.326.000đ.</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rPr>
          <w:szCs w:val="24"/>
        </w:rPr>
        <w:t>Làm hồ sơ đề nghị giải quyết chế độ thờ cúng Liệt sỹ cho 05 đối tượng, làm hồ sơ di chuyển chế độ cho 4 đối tượng thương binh, thờ cúng liệt sỹ, HHC; giải quyết  chế độ hưởng thêm cho 01 đối tượng Thương binh. Làm hồ sơ đính chính thông tin cho 4 đối tượng do sai thông tin năm sinh, tên lót trong hồ sơ gốc.</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szCs w:val="24"/>
        </w:rPr>
      </w:pPr>
      <w:r>
        <w:rPr>
          <w:szCs w:val="24"/>
        </w:rPr>
        <w:t>Rà soát, lập danh sách liệt sĩ tham gia chiến dịch Điện Biên Phủ; rà soát lập danh sách cá nhân tham gia trực tiếp làm nên Đại thắng mùa xuân 1975. Lập danh sách điều dưỡng năm 2024, tổng số đối tượng tập trung là 35 người, số tại gia là 91 người. Tổ chức trao quà cho các đối tượng người có công đang hưởng trợ cấp hàng tháng, người thờ cúng liệt sỹ tặng quà nhân ngày 27/7/2024.</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b/>
          <w:lang w:val="nb-NO"/>
        </w:rPr>
      </w:pPr>
      <w:r>
        <w:rPr>
          <w:b/>
          <w:lang w:val="nb-NO"/>
        </w:rPr>
        <w:lastRenderedPageBreak/>
        <w:t xml:space="preserve"> 4. Lĩnh vực nội vụ,  thanh tra, tư pháp, cải cách hành chính</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lang w:val="nb-NO"/>
        </w:rPr>
      </w:pPr>
      <w:r>
        <w:rPr>
          <w:rFonts w:eastAsia="Calibri"/>
          <w:lang w:val="nl-NL"/>
        </w:rPr>
        <w:t>- Xây dựng kế hoạch cải cách hành, kế hoạch tuyên truyền, kế hoạch đào tạo.  Quy chế hoạt động của bộ phận tiếp nhận và trả kết quả tại bộ phận 1 cửa. Xây dựng các quyết định, kế hoạch ban hành CCHC, kiên toàn tổ chỉ đạo kiểm tra thực hiện công tác CCHC và QĐ số 52/2017 của UBND tỉnh Hà Tĩnh.</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rFonts w:eastAsia="Calibri"/>
        </w:rPr>
      </w:pPr>
      <w:r>
        <w:rPr>
          <w:rFonts w:eastAsia="Calibri"/>
        </w:rPr>
        <w:t>- Công tác giải quyết khiếu nại, tố cáo thực hiện theo đúng quy định của pháp luật. Trong kỳ tiếp nhận và xử lý 11 đơn (trong đó đơn kỳ trước chuyển sang 02, đơn tiếp nhận trong kỳ 8 đơn); đơn thuộc thẩm quyền giải quyết của UBND xã 11 đơn; Đã giải quyết được 08 đơn, đang giải quyết 02 đơn. Triển khai kê khai tài sản, thu nhập năm 2023 đối với các chức danh cán bộ chủ chốt và một số bộ phận chuyên môm.</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t>- Xây dựng công tác phổ biến giáo dục pháp luật hàng quý; tuyên truyền, biên tập và thông tin chính sách pháp luật hàng tháng; xã đạt chuẩn tiếp cận pháp luật năm 2023; Tổ chức tuyên truyền trợ giúp pháp lý trên địa bàn xã. Thực hiện Đăng ký kết hôn 19 cặp; đăng ký khai sinh 39 trường hợp. Xác nhận tình trạng hôn nhân 97 trường hợp; Đăng ký khai tử 58 trường hợp. Chứng thực từ bản sao sang bản chính:550 bản; chữ ký: 40 bản; Hợp đồng giao dịch: 271 bản. Rà soát số liệu hộ tịch với 7.143 hồ sơ.</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lang w:val="nl-NL"/>
        </w:rPr>
      </w:pPr>
      <w:r>
        <w:rPr>
          <w:lang w:val="nl-NL"/>
        </w:rPr>
        <w:t>- Hoạt động bộ phận tiếp nhận và trả kết quả 1 cửa ngày càng hiệu quả, tạo thuận lợi cho người dân giải quyết các thủ tục hành chính trên môi trường dịch vụ công ngày càng được nâng cao; Trong 9 tháng đầu năm 2024 có 418 hồ sơ được giải quyết thủ tục hành chính đạt tỷ lệ 76.07% (trong đó trực tuyến 318 hồ sơ; trực tiếp 96 hồ sơ) hồ sơ đã giải quyết 407 (trong đó trước hạn 362 hồ sơ; đúng hạn 45 hồ sơ; hồ sơ đang trong thời gian giải quyết 10 hồ sơ; quá hạn 01 hồ sơ.</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b/>
          <w:lang w:val="sq-AL"/>
        </w:rPr>
      </w:pPr>
      <w:r>
        <w:rPr>
          <w:b/>
          <w:lang w:val="sq-AL"/>
        </w:rPr>
        <w:t>5. Quốc phòng, an ninh:</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b/>
          <w:lang w:val="sq-AL"/>
        </w:rPr>
      </w:pPr>
      <w:r>
        <w:rPr>
          <w:b/>
          <w:lang w:val="sq-AL"/>
        </w:rPr>
        <w:t>*</w:t>
      </w:r>
      <w:r>
        <w:rPr>
          <w:b/>
          <w:i/>
        </w:rPr>
        <w:t xml:space="preserve">Quốc phòng: </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b/>
          <w:lang w:val="sq-AL"/>
        </w:rPr>
      </w:pPr>
      <w:r>
        <w:rPr>
          <w:spacing w:val="-4"/>
          <w:lang w:val="sv-SE"/>
        </w:rPr>
        <w:t xml:space="preserve">- Duy trì nghiêm chế độ trực sàng chiến đấu trước, trong và sau dịp tết Nguyên đán Giáp Thìn năm 2024, nắm chắc tình hình, tổ chức lực lượng tuần tra canh gác, xử lý tốt các tình huống không để bị bất ngờ. </w:t>
      </w:r>
      <w:r>
        <w:rPr>
          <w:iCs/>
          <w:lang w:val="sv-SE"/>
        </w:rPr>
        <w:t>Tổ chức tổng kết nhiệm vụ Quốc phòng và An ninh năm 2023, triển khai nhiệm vụ năm 2024.</w:t>
      </w:r>
      <w:r>
        <w:rPr>
          <w:bCs/>
          <w:lang w:val="sv-SE"/>
        </w:rPr>
        <w:t xml:space="preserve"> Tổ chức Lễ giao nhận quân năm 2024 đủ 100% chỉ tiêu (chỉ tiêu trên giao 16 công dân trong đó 14 bộ đội và 2 công an) và </w:t>
      </w:r>
      <w:r>
        <w:rPr>
          <w:bCs/>
          <w:iCs/>
          <w:lang w:val="sv-SE"/>
        </w:rPr>
        <w:t>đón nhận 7 quân nhân hoàn thành nghĩa vụ quân sự và công an trở về địa phương.</w:t>
      </w:r>
      <w:r>
        <w:rPr>
          <w:bCs/>
          <w:lang w:val="sv-SE"/>
        </w:rPr>
        <w:t xml:space="preserve"> </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rFonts w:eastAsia="Calibri"/>
          <w:szCs w:val="22"/>
        </w:rPr>
      </w:pPr>
      <w:r>
        <w:rPr>
          <w:lang w:val="sv-SE"/>
        </w:rPr>
        <w:t xml:space="preserve"> Tổ chức tập huấn đầu năm tại BCH quân sự huyện có 5 đồng chí tham gia. Tổ chức luyện tập điều lệnh đội ngũ, tập trinh sát để phục vụ ra quân huấn luyện tại BCH quân sự huyện. </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t>- Tổ chức sơ, khám tuyễn NVQS cho 56 nam thanh niên, trúng tuyển 24 NTN, có 16 nam thanh niên lên đường nhập ngũ năm 2024 và Đón 12 Quân nhân hoàn thành nghĩa vụ trở về địa phương;Đăng ký nghĩa vụ quân sự lần đầu cho 47 em trong độ tuổi 17 sinh năm 2007;</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t>- Tổ chức huấn luyện cho LL trung đội cơ động 28 đ/c ; LLDQ tại chổ 27 đc; LLDQ binh chủng 18 đc; LLDQ chiến sỹ mới .Tổ chức họp xét chế độ thương binh cho 04 đối tượng gửi lên cấp trên.</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pPr>
      <w:r>
        <w:t xml:space="preserve">Lập danh sách lực lượng tham gia diễn tập tại xã An Dũng.  Nâng cấp, tu sữa </w:t>
      </w:r>
      <w:r>
        <w:lastRenderedPageBreak/>
        <w:t>thuyền ,máy móc thiết bị chuẩn bị tốt cho công tác PCBL. Xây dựng cũng cố lực lượng chuẩn bị phương án phòng chống bão lụt giảm nhẹ thiên tai. Di chuyển nghĩa vụ cho  học sinh đậu vào các trường đại học, cao đẳng năm 2024</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b/>
          <w:lang w:val="sq-AL"/>
        </w:rPr>
      </w:pPr>
      <w:r>
        <w:rPr>
          <w:i/>
          <w:lang w:val="da-DK"/>
        </w:rPr>
        <w:t xml:space="preserve">* An ninh: </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b/>
          <w:lang w:val="sq-AL"/>
        </w:rPr>
      </w:pPr>
      <w:r>
        <w:rPr>
          <w:lang w:val="da-DK"/>
        </w:rPr>
        <w:t>- Chủ động nắm chắc tình hình an ninh quốc gia, tập trung tình hình an ninh xã hội, an ninh tôn giáo. Đảm bảo an ninh, trật tự, trật tự an toàn giao thông dịp Tết Nguyên đán Giáp Thìn, góp phần phục vụ Nhân dân vui tết, đón xuân an toàn.</w:t>
      </w:r>
      <w:r>
        <w:rPr>
          <w:rFonts w:eastAsia="Calibri"/>
          <w:szCs w:val="22"/>
        </w:rPr>
        <w:t xml:space="preserve"> </w:t>
      </w:r>
      <w:r>
        <w:rPr>
          <w:rFonts w:eastAsia="Calibri"/>
          <w:szCs w:val="22"/>
        </w:rPr>
        <w:tab/>
      </w:r>
      <w:r>
        <w:rPr>
          <w:rFonts w:eastAsia="Calibri"/>
          <w:bCs/>
          <w:szCs w:val="22"/>
        </w:rPr>
        <w:t>Phối hợp với Quân sự xã tổ chức tuần tra, kiểm soát đảm bảo ANTT và phòng chống Pháo nổ đêm giao thừa Tết Nguyên đán. Tuyên truyền, hướng dẫn cho người dân các thông tin liên quan đến dịch vụ công trực tuyến và đăng ký tài khoản. Tuyên truyền các quy định về quản lý, sử dụng pháo; Phòng cháy chữa cháy và Phòng chống đuối nước đối với trẻ em trên địa bàn xã; Phương thức, thủ đoạn hoạt động tội phạm lừa đảo, chiếm đoạt tài sản qua mạng xã hội; Tuyên truyền các biện pháp xử lý khi tiếp xúc với người có biểu hiện bị tâm thần, ngáo đá trên địa bàn thông qua hệ thống loa phát thanh của xã và thôn xóm.</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b/>
          <w:lang w:val="sq-AL"/>
        </w:rPr>
      </w:pPr>
      <w:r>
        <w:rPr>
          <w:rFonts w:eastAsia="Calibri"/>
          <w:szCs w:val="22"/>
        </w:rPr>
        <w:t xml:space="preserve">- Trong 9 tháng đầu năm công an xã đấu tranh, làm rõ  13 vụ việc 9 đối tượng liên quan đến vi phạm hành chính, trộm cắp tài sản, buôn bán trái phép chất ma túy; tàng trữ pháo;kích điện đánh bắt thủy sản, vận chuyển khoáng sản trái phép </w:t>
      </w:r>
      <w:r>
        <w:rPr>
          <w:rFonts w:eastAsia="Calibri"/>
          <w:szCs w:val="26"/>
        </w:rPr>
        <w:t xml:space="preserve"> Kiểm danh, kiểm diện 02 trường hợp đang chấp hành án </w:t>
      </w:r>
      <w:r>
        <w:rPr>
          <w:rFonts w:eastAsia="Calibri"/>
          <w:szCs w:val="22"/>
        </w:rPr>
        <w:t>hình sự tại cộng đồng....</w:t>
      </w:r>
      <w:r>
        <w:rPr>
          <w:rFonts w:eastAsia="Calibri"/>
        </w:rPr>
        <w:t xml:space="preserve"> Phối hợp với Đội CS GT-TT và Đoàn Thanh niên xã tổ chức tuyên truyền, ký cam kết với 70 em đoàn viên các nội dung về VK-VLN-CCHT, Pháo và chấp hành các quy định của pháp luật về trật tự ATGT.</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rFonts w:eastAsia="Calibri"/>
        </w:rPr>
      </w:pPr>
      <w:r>
        <w:rPr>
          <w:rFonts w:eastAsia="Calibri"/>
        </w:rPr>
        <w:t>Tham mưu UBND xã tổ chức rà soát, vận động 1327 công dân thực hiện chi trả an sinh xã hội không dùng tiền mặt theo Đề án chuyển đổi số của Chính phủ.</w:t>
      </w:r>
      <w:r>
        <w:rPr>
          <w:rFonts w:eastAsiaTheme="minorHAnsi"/>
        </w:rPr>
        <w:t xml:space="preserve"> Thực hiện cấp thẻ Căn cước cho 654 trường hợp trẻ em từ 0 – 6 tuổi trên địa bàn xã.</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rFonts w:eastAsia="Calibri"/>
          <w:bCs/>
          <w:szCs w:val="22"/>
        </w:rPr>
      </w:pPr>
      <w:r>
        <w:rPr>
          <w:rFonts w:eastAsia="Calibri"/>
        </w:rPr>
        <w:t xml:space="preserve"> Rà soát, lập danh sách, gửi – nhận yêu cầu trao đổi thông tin công dân, yêu cầu xác minh đối với các trường hợp chưa thực hiện các thủ tục cấp CCCD trên địa bàn.</w:t>
      </w:r>
      <w:r>
        <w:rPr>
          <w:rFonts w:eastAsia="Calibri"/>
          <w:bCs/>
          <w:szCs w:val="22"/>
        </w:rPr>
        <w:t>Giải quyết thủ tục hành chính cho công dân thông qua hình thức nhận trực tiếp và dịch vụ công trực tuyến.</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rFonts w:eastAsia="Calibri"/>
          <w:bCs/>
          <w:szCs w:val="22"/>
        </w:rPr>
      </w:pPr>
      <w:r>
        <w:rPr>
          <w:b/>
          <w:bCs/>
          <w:lang w:val="nb-NO"/>
        </w:rPr>
        <w:t>II. MỘT SỐ KHÓ KHĂN, HẠN CHẾ</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rFonts w:eastAsia="Calibri"/>
          <w:bCs/>
          <w:szCs w:val="22"/>
        </w:rPr>
      </w:pPr>
      <w:r>
        <w:rPr>
          <w:spacing w:val="-2"/>
          <w:lang w:val="sv-SE"/>
        </w:rPr>
        <w:t>- Công tác tuyên truyền, lãnh đạo, chỉ đạo thực hiện nhiệm vụ phát triển kinh tế - xã hội, xây dựng Nông thôn mới chưa tập trung quyết liệt, còn chững lại. C</w:t>
      </w:r>
      <w:r>
        <w:rPr>
          <w:spacing w:val="-2"/>
          <w:lang w:val="sq-AL"/>
        </w:rPr>
        <w:t>ông tác vệ sinh môi trường, chỉnh trang nhà cửa, vườn hộ chưa tập trung cao.</w:t>
      </w:r>
      <w:r>
        <w:rPr>
          <w:bCs/>
          <w:lang w:eastAsia="vi-VN"/>
        </w:rPr>
        <w:t xml:space="preserve"> </w:t>
      </w:r>
      <w:r>
        <w:rPr>
          <w:lang w:eastAsia="vi-VN"/>
        </w:rPr>
        <w:t xml:space="preserve"> </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rFonts w:eastAsia="Calibri"/>
          <w:bCs/>
          <w:szCs w:val="22"/>
        </w:rPr>
      </w:pPr>
      <w:r>
        <w:rPr>
          <w:spacing w:val="2"/>
          <w:lang w:val="sv-SE"/>
        </w:rPr>
        <w:t>- Công tác thu ngân sách đạt thấp nhất là thu đấu giá quyền sử dụng đất. Việc giải quyết đất đai chưa dứt điểm dẫn đến tình trạng tranh chấp, lấn chiếm vẫn còn xảy ra.</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rFonts w:eastAsia="Calibri"/>
          <w:bCs/>
          <w:szCs w:val="22"/>
        </w:rPr>
      </w:pPr>
      <w:r>
        <w:t xml:space="preserve">Tình trạng vứt rác dọc đê La Giang và dọc các tuyến đường thôn xóm vẫn còn nhiều. Một số hộ dân thiếu ý thức trách nhiệm trong công tác xử lý và phân loại rác thải. </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rFonts w:eastAsia="Calibri"/>
          <w:bCs/>
          <w:szCs w:val="22"/>
        </w:rPr>
      </w:pPr>
      <w:r>
        <w:rPr>
          <w:lang w:val="es-ES"/>
        </w:rPr>
        <w:t xml:space="preserve">- </w:t>
      </w:r>
      <w:r>
        <w:rPr>
          <w:lang w:val="pl-PL"/>
        </w:rPr>
        <w:t xml:space="preserve">Việc thực hiện kỷ luật, kỷ cương hành chính theo Chỉ thị 35-CT/TU của Ban Thường vụ Tỉnh ủy, </w:t>
      </w:r>
      <w:r>
        <w:rPr>
          <w:lang w:val="sq-AL"/>
        </w:rPr>
        <w:t>Quyết định số 52/2017/QĐ-UBND của UBND tỉnh</w:t>
      </w:r>
      <w:r>
        <w:rPr>
          <w:lang w:val="pl-PL"/>
        </w:rPr>
        <w:t xml:space="preserve"> vẫn còn hạn chế, tinh thần, trách nhiệm của một số cán bộ, công chức trong công việc chưa cao, chưa bám sát nội dung công việc được giao, chưa có sự phối hợp chặt chẽ.</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b/>
          <w:lang w:val="sq-AL"/>
        </w:rPr>
      </w:pPr>
      <w:r>
        <w:rPr>
          <w:b/>
          <w:bCs/>
          <w:sz w:val="26"/>
          <w:lang w:val="de-AT"/>
        </w:rPr>
        <w:t>II. NHIỆM VỤ 3 THÁNG CÒN LẠI:</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b/>
          <w:lang w:val="sq-AL"/>
        </w:rPr>
      </w:pPr>
      <w:r>
        <w:rPr>
          <w:rFonts w:eastAsia="Calibri"/>
          <w:b/>
        </w:rPr>
        <w:lastRenderedPageBreak/>
        <w:t xml:space="preserve">1. Xây dựng nông thôn mới: </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b/>
          <w:lang w:val="sq-AL"/>
        </w:rPr>
      </w:pPr>
      <w:r>
        <w:rPr>
          <w:rFonts w:eastAsia="Calibri"/>
        </w:rPr>
        <w:t>Huy động các nguồn lực xây dựng nông thôn mới Kiểu mẫu đạt chuẩn và hoàn thiện hồ sơ các tiêu chí nông thôn mới kiểu mẫu theo bộ tiêu chí NTM giai đoạn 2022 - 2025 trong năm 2024.  Tiếp tục tập trung chỉ đạo, vận động nhân dân xây dựng vườn mẫu, chỉnh trang vườn hộ, xóa bỏ vườn tạp, lắp đặt hệ thống xử lý nước thải, xóa bỏ nhà vệ sinh 2 ngăn, các công trình chăn nuôi không đảm bảo vệ sinh môi trường. Tiếp tục đôn đốc các thôn rải thảm nhựa theo kế hoạch đề ra.</w:t>
      </w:r>
      <w:r>
        <w:rPr>
          <w:rFonts w:eastAsia="Arial"/>
          <w:szCs w:val="22"/>
        </w:rPr>
        <w:t xml:space="preserve"> Rà soát các hạng mục tiêu chí xây dựng NTM cần bổ sung để xây dựng tiêu chí bền vững.</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b/>
          <w:lang w:val="sq-AL"/>
        </w:rPr>
      </w:pPr>
      <w:r>
        <w:rPr>
          <w:rFonts w:eastAsia="Calibri"/>
          <w:b/>
        </w:rPr>
        <w:t xml:space="preserve"> 2. Tập trung phát triển kinh tế, huy động các nguồn lực để đầu tư: </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jc w:val="both"/>
        <w:rPr>
          <w:rFonts w:eastAsia="Calibri"/>
        </w:rPr>
      </w:pPr>
      <w:r>
        <w:rPr>
          <w:rFonts w:eastAsia="Calibri"/>
        </w:rPr>
        <w:t xml:space="preserve">          1.  Xây dựng kế hoạch sản xuất vụ Đông; Kế hoạch sản xuất nông nghiệp và Đề án sản xuất vụ Xuân năm 2025. Tiếp tục thực hiện kế hoạch tích tụ ruộng đất thôn Thượng Tứ; </w:t>
      </w:r>
      <w:r>
        <w:rPr>
          <w:rFonts w:eastAsiaTheme="minorHAnsi"/>
        </w:rPr>
        <w:t xml:space="preserve">cải tạo ruộng  vùng Đồng Dâu, Cài, Cháng, khu vực trọt thôn Quyết Tiến. </w:t>
      </w:r>
      <w:r>
        <w:rPr>
          <w:rFonts w:eastAsia="Arial"/>
          <w:szCs w:val="22"/>
        </w:rPr>
        <w:t>Phối hợp tài chính điều chỉnh lại dự toán chuyển đổi tích tụ ruộng đất.</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rFonts w:eastAsia="Calibri"/>
        </w:rPr>
      </w:pPr>
      <w:r>
        <w:rPr>
          <w:rFonts w:eastAsia="Calibri"/>
        </w:rPr>
        <w:t>2. Tăng cường, giám sát dịch bệnh trên đàn gia súc, gia cầm đặc biệt là dịch tả lợn châu phi, viêm da nổi cục trên trâu bò; phấn đấu đạt các chỉ tiêu về tổng đàn gia súc, gia cầm. Tăng cường công tác kiểm tra, kiểm  soát công tác giết mổ tập trung.</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rFonts w:eastAsia="Calibri"/>
        </w:rPr>
      </w:pPr>
      <w:r>
        <w:rPr>
          <w:rFonts w:eastAsia="Arial"/>
          <w:szCs w:val="22"/>
        </w:rPr>
        <w:t>Phối hợp đơn vị tư vấn khảo sát và hoàn thiện hồ sơ dự toán rải thảm nhựa, cacbon trên địa bàn toàn xã</w:t>
      </w:r>
      <w:r>
        <w:rPr>
          <w:rFonts w:eastAsia="Calibri"/>
        </w:rPr>
        <w:t>.</w:t>
      </w:r>
      <w:r>
        <w:rPr>
          <w:rFonts w:eastAsia="Arial"/>
          <w:szCs w:val="22"/>
        </w:rPr>
        <w:t xml:space="preserve"> </w:t>
      </w:r>
      <w:r>
        <w:rPr>
          <w:rFonts w:eastAsia="Arial"/>
        </w:rPr>
        <w:t>Hoàn thiện thủ tục hồ sơ để bồi thường, đấu giá QSD đất.</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rFonts w:eastAsia="Calibri"/>
        </w:rPr>
      </w:pPr>
      <w:r>
        <w:rPr>
          <w:rFonts w:eastAsia="Calibri"/>
        </w:rPr>
        <w:t xml:space="preserve">3. </w:t>
      </w:r>
      <w:r>
        <w:rPr>
          <w:rFonts w:eastAsia="Arial"/>
          <w:szCs w:val="22"/>
        </w:rPr>
        <w:t>Tiếp nhận và xử lý hồ sơ cấp giấy chứng nhận QSD đất cho nhân dân liên quan đến biến động từ CMND thành CCCD, từ hộ ông/ bà thành ông/bà, địa chỉ thường trú, chuyển nhượng, phân chia, tặng cho, cấp đổi QSD đất, công nhận lại hạn mức đất vườn, ao liên kề với đất ở có nguồn gốc sử dụng trước ngày 18/12/1980</w:t>
      </w:r>
      <w:r>
        <w:rPr>
          <w:rFonts w:eastAsia="Calibri"/>
        </w:rPr>
        <w:t xml:space="preserve">. </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rFonts w:eastAsia="Calibri"/>
        </w:rPr>
      </w:pPr>
      <w:r>
        <w:rPr>
          <w:rFonts w:eastAsia="Arial"/>
          <w:szCs w:val="22"/>
        </w:rPr>
        <w:t>4. Tham mưu rà soát xin điều chỉnh, bổ sung quy hoạch sử dụng đất gắn với QH xây dựng NTM giai đoạn 2025-2030. Lập thủ tục thu hồi đấu giá QSD đất tại các vùng quy hoạch đã  phê duyệt.  Phối hợp ban tài chính, trung tâm dịch vụ bán đấu giá tài sản tổ chức bán đấu giá QSD đất tại các vùng QH đã có quyết định phê duyệt giá đất cụ thể</w:t>
      </w:r>
      <w:r>
        <w:rPr>
          <w:rFonts w:eastAsia="Calibri"/>
        </w:rPr>
        <w:t>.</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rFonts w:eastAsia="Calibri"/>
        </w:rPr>
      </w:pPr>
      <w:r>
        <w:rPr>
          <w:rFonts w:eastAsia="Arial"/>
          <w:szCs w:val="22"/>
        </w:rPr>
        <w:t>5. Phối hợp các thôn xóm khảo sát để bổ sung biển báo, biển chỉ dẫn tại một số tuyến ngõ xóm</w:t>
      </w:r>
      <w:r>
        <w:rPr>
          <w:rFonts w:eastAsia="Calibri"/>
        </w:rPr>
        <w:t xml:space="preserve">. </w:t>
      </w:r>
      <w:r>
        <w:rPr>
          <w:rFonts w:eastAsia="Arial"/>
          <w:szCs w:val="22"/>
        </w:rPr>
        <w:t>Đôn đốc đơn vị tư vấn hoàn thiện hồ sơ, dự toán các tuyến đường cocbon, đường nhựa đã khảo sát để trình thẩm định phê duyệt</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rFonts w:eastAsia="Calibri"/>
        </w:rPr>
      </w:pPr>
      <w:r>
        <w:rPr>
          <w:rFonts w:eastAsia="Arial"/>
          <w:szCs w:val="22"/>
        </w:rPr>
        <w:t>6. Phối hợp Văn phòng đăng ký đất đai hoàn thiện hồ sơ đề nghị cấp đổi giấy chứng nhận QSD đất cho nhân dân</w:t>
      </w:r>
      <w:r>
        <w:rPr>
          <w:rFonts w:eastAsia="Calibri"/>
        </w:rPr>
        <w:t xml:space="preserve">. </w:t>
      </w:r>
      <w:r>
        <w:rPr>
          <w:rFonts w:eastAsia="Arial"/>
          <w:szCs w:val="22"/>
        </w:rPr>
        <w:t>Kiểm tra giám sát chất lượng các công trình thuộc xã làm chủ đấu tư trên địa bàn.</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b/>
          <w:lang w:val="sq-AL"/>
        </w:rPr>
      </w:pPr>
      <w:r>
        <w:rPr>
          <w:rFonts w:eastAsia="Calibri"/>
        </w:rPr>
        <w:t xml:space="preserve">7. </w:t>
      </w:r>
      <w:r>
        <w:rPr>
          <w:rFonts w:eastAsia="Calibri"/>
          <w:szCs w:val="22"/>
        </w:rPr>
        <w:t>Tập trung đẩy nhanh tiến độ làm đường giao thông, kênh mương và mương thoát thải theo khung kế hoạch đã đăng ký.</w:t>
      </w:r>
      <w:r>
        <w:rPr>
          <w:spacing w:val="-4"/>
          <w:lang w:val="es-ES_tradnl"/>
        </w:rPr>
        <w:t xml:space="preserve"> </w:t>
      </w:r>
      <w:r>
        <w:rPr>
          <w:rFonts w:eastAsia="Arial"/>
          <w:szCs w:val="22"/>
        </w:rPr>
        <w:t>Lập hồ sơ dự toán thiết kế, nghiệm thu đường giao thông nông thôn, giao thông nội đồng, kênh mương cứng, mương thoát thải trong khu dân cư để quyết toán theo cơ chế xy măng.</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b/>
          <w:lang w:val="sq-AL"/>
        </w:rPr>
      </w:pPr>
      <w:r>
        <w:rPr>
          <w:rFonts w:eastAsia="Calibri"/>
        </w:rPr>
        <w:t xml:space="preserve"> 8. Tập trung lãnh đạo, chỉ đạo quyết liệt công tác thu ngân sách để đạt kế  hoạch đề ra. Đôn đốc, đẩy mạnh công tác quyết toán dự án hoàn thành; quan tâm  công tác trả nợ đầu tư XDCB các công trình, dự án. </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b/>
          <w:lang w:val="sq-AL"/>
        </w:rPr>
      </w:pPr>
      <w:r>
        <w:rPr>
          <w:rFonts w:eastAsia="Calibri"/>
          <w:b/>
        </w:rPr>
        <w:t xml:space="preserve">3. Nâng cao chất lượng các hoạt động văn hóa - xã hội - giáo dục: </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lang w:val="sq-AL"/>
        </w:rPr>
      </w:pPr>
      <w:r>
        <w:rPr>
          <w:rFonts w:eastAsia="Calibri"/>
          <w:b/>
        </w:rPr>
        <w:t>1</w:t>
      </w:r>
      <w:r>
        <w:rPr>
          <w:rFonts w:eastAsia="Calibri"/>
        </w:rPr>
        <w:t xml:space="preserve">. Tập trung tuyên truyền các nhiệm vụ chính trị, các ngày kỷ niệm, lễ lớn.  </w:t>
      </w:r>
      <w:r>
        <w:rPr>
          <w:rFonts w:eastAsia="Calibri"/>
        </w:rPr>
        <w:lastRenderedPageBreak/>
        <w:t xml:space="preserve">Đôn đốc hoàn thành chỉ tiêu, đạt chất lượng các chỉ tiêu Gia đình văn  hóa, Làng văn hóa. Tăng cường công tác quản lý nhà nước, thực hiện kiểm tra hoạt động các dịch vụ văn hóa - thông tin. </w:t>
      </w:r>
      <w:r>
        <w:rPr>
          <w:lang w:val="sq-AL"/>
        </w:rPr>
        <w:t xml:space="preserve"> </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lang w:val="sq-AL"/>
        </w:rPr>
      </w:pPr>
      <w:r>
        <w:rPr>
          <w:b/>
          <w:lang w:val="sq-AL"/>
        </w:rPr>
        <w:t>2</w:t>
      </w:r>
      <w:r>
        <w:rPr>
          <w:lang w:val="sq-AL"/>
        </w:rPr>
        <w:t>. Huy động các nguồn lực, đẩy mạnh xã hội hóa công tác đền ơn, đáp nghĩa, thăm hỏi, tặng quà, hỗ trợ các gia đình thương, bệnh binh, thân nhân gia đình liệt sỹ và người có  công với cách mạng.</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b/>
          <w:lang w:val="sq-AL"/>
        </w:rPr>
      </w:pPr>
      <w:r>
        <w:rPr>
          <w:b/>
          <w:lang w:val="sq-AL"/>
        </w:rPr>
        <w:t xml:space="preserve">3. Công tác nội chính - Cải cách hành chính - tôn giáo: </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b/>
          <w:lang w:val="sq-AL"/>
        </w:rPr>
      </w:pPr>
      <w:r>
        <w:rPr>
          <w:lang w:val="sq-AL"/>
        </w:rPr>
        <w:t xml:space="preserve"> </w:t>
      </w:r>
      <w:r>
        <w:rPr>
          <w:shd w:val="clear" w:color="auto" w:fill="FFFFFF"/>
          <w:lang w:val="de-AT"/>
        </w:rPr>
        <w:t xml:space="preserve">1. </w:t>
      </w:r>
      <w:r>
        <w:rPr>
          <w:lang w:val="sq-AL"/>
        </w:rPr>
        <w:t>Đ</w:t>
      </w:r>
      <w:r>
        <w:rPr>
          <w:lang w:val="it-IT"/>
        </w:rPr>
        <w:t xml:space="preserve">ẩy mạnh cải cách hành chính, siết chặt kỷ luật, kỷ cương theo Chỉ thị 35, Kết luận 05, Quyết định 52 UBND tỉnh, </w:t>
      </w:r>
      <w:r>
        <w:rPr>
          <w:lang w:val="pt-BR"/>
        </w:rPr>
        <w:t xml:space="preserve">nâng cao tính chuyên nghiệp, tinh thần, thái độ phục vụ của cán bộ, công chức với người dân, doanh nghiệp. </w:t>
      </w:r>
      <w:r>
        <w:rPr>
          <w:lang w:val="de-AT"/>
        </w:rPr>
        <w:t>Tăng cường công tác quản lý nhà nước đối với hoạt động tôn giáo đảm bảo.</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b/>
          <w:lang w:val="sq-AL"/>
        </w:rPr>
      </w:pPr>
      <w:r>
        <w:rPr>
          <w:spacing w:val="-4"/>
          <w:lang w:val="de-AT"/>
        </w:rPr>
        <w:t xml:space="preserve">2. Thực hiện đồng bộ, nghiêm túc các phần mềm đã được triển khai: </w:t>
      </w:r>
      <w:r>
        <w:rPr>
          <w:spacing w:val="-4"/>
          <w:lang w:val="pl-PL"/>
        </w:rPr>
        <w:t>baocaochinhphu. gov.vn, baocao.hatinh.gov.vn. Thực hiện nhận hồ sơ trực tuyến trên phần mềm dịch vụ công trực tuyến mức độ 3, 4 đạt tỷ lệ 75% trở lên.</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b/>
          <w:lang w:val="sq-AL"/>
        </w:rPr>
      </w:pPr>
      <w:r>
        <w:rPr>
          <w:spacing w:val="-2"/>
          <w:lang w:val="de-AT"/>
        </w:rPr>
        <w:t xml:space="preserve">3. Quan tâm giải quyết tình hình khiếu nại, tố cáo, giải quyết kịp thời đối với các vụ việc mới phát sinh và các vụ việc tiềm ẩn phát sinh điểm nóng. </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b/>
          <w:lang w:val="sq-AL"/>
        </w:rPr>
      </w:pPr>
      <w:r>
        <w:rPr>
          <w:b/>
          <w:spacing w:val="-2"/>
          <w:lang w:val="de-AT"/>
        </w:rPr>
        <w:t>5. Tăng cường Quốc phòng - An ninh:</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b/>
          <w:lang w:val="sq-AL"/>
        </w:rPr>
      </w:pPr>
      <w:r>
        <w:rPr>
          <w:rFonts w:eastAsia="Calibri"/>
        </w:rPr>
        <w:t xml:space="preserve">1. Duy trì nghiêm túc chế độ trực SSCĐ, phối hợp nắm, dự báo chính xác  tình hình cơ sở, tham mưu xử lý kịp thời, có hiệu quả các tình huống, giữ vững ổn  định ANCT-TTATXH. </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b/>
          <w:lang w:val="sq-AL"/>
        </w:rPr>
      </w:pPr>
      <w:r>
        <w:rPr>
          <w:rFonts w:eastAsia="Calibri"/>
        </w:rPr>
        <w:t xml:space="preserve">  2. Chủ động nắm chắc tình hình, giải quyết ổn định các vụ việc liên quan,  không để phát sinh phức tạp, dẫn đến hình thành “điểm nóng” về ANTT, bảo đảm  giữ vững ổn định an ninh chính trị nội bộ, an ninh tôn giáo, an ninh văn hóa, tư  tưởng. Tập trung công tác phòng ngừa, đấu tranh với các loại tội phạm, tệ nạn xã  hội. Tuần tra phòng ngừa, đấu tranh với hành vi khai thác cát, khai thác khoáng sản trái phép trên địa bàn xã. </w:t>
      </w:r>
    </w:p>
    <w:p>
      <w:pPr>
        <w:widowControl w:val="0"/>
        <w:pBdr>
          <w:top w:val="dotted" w:sz="4" w:space="0" w:color="FFFFFF"/>
          <w:left w:val="dotted" w:sz="4" w:space="0" w:color="FFFFFF"/>
          <w:bottom w:val="dotted" w:sz="4" w:space="17" w:color="FFFFFF"/>
          <w:right w:val="dotted" w:sz="4" w:space="0" w:color="FFFFFF"/>
        </w:pBdr>
        <w:shd w:val="clear" w:color="auto" w:fill="FFFFFF"/>
        <w:spacing w:before="40" w:line="252" w:lineRule="auto"/>
        <w:ind w:firstLine="720"/>
        <w:jc w:val="both"/>
        <w:rPr>
          <w:b/>
          <w:lang w:val="sq-AL"/>
        </w:rPr>
      </w:pPr>
      <w:r>
        <w:t>Trên đây là báo cáo tình hình thực hiện nhiệm vụ kinh tế - xã hội, quốc phòng - an ninh 9 tháng đầu năm 2024, phương hướng, nhiệm  vụ 3 tháng còn lại của UBND xã Bùi La Nhân./.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tc>
          <w:tcPr>
            <w:tcW w:w="4857" w:type="dxa"/>
          </w:tcPr>
          <w:p>
            <w:pPr>
              <w:spacing w:line="264" w:lineRule="auto"/>
              <w:jc w:val="both"/>
              <w:rPr>
                <w:rFonts w:eastAsia="Calibri"/>
                <w:b/>
                <w:bCs/>
                <w:i/>
                <w:sz w:val="24"/>
                <w:szCs w:val="22"/>
              </w:rPr>
            </w:pPr>
            <w:r>
              <w:rPr>
                <w:rFonts w:eastAsia="Calibri"/>
                <w:b/>
                <w:bCs/>
                <w:i/>
                <w:sz w:val="24"/>
                <w:szCs w:val="22"/>
              </w:rPr>
              <w:t>Nơi nhận:</w:t>
            </w:r>
          </w:p>
          <w:p>
            <w:pPr>
              <w:spacing w:line="264" w:lineRule="auto"/>
              <w:jc w:val="both"/>
              <w:rPr>
                <w:rFonts w:eastAsia="Calibri"/>
                <w:bCs/>
                <w:sz w:val="24"/>
                <w:szCs w:val="22"/>
              </w:rPr>
            </w:pPr>
            <w:r>
              <w:rPr>
                <w:rFonts w:eastAsia="Calibri"/>
                <w:bCs/>
                <w:sz w:val="24"/>
                <w:szCs w:val="22"/>
              </w:rPr>
              <w:t>- TT Đảng ủy; HĐND;</w:t>
            </w:r>
          </w:p>
          <w:p>
            <w:pPr>
              <w:spacing w:line="264" w:lineRule="auto"/>
              <w:jc w:val="both"/>
              <w:rPr>
                <w:rFonts w:eastAsia="Calibri"/>
                <w:bCs/>
                <w:sz w:val="24"/>
                <w:szCs w:val="22"/>
              </w:rPr>
            </w:pPr>
            <w:r>
              <w:rPr>
                <w:rFonts w:eastAsia="Calibri"/>
                <w:bCs/>
                <w:sz w:val="24"/>
                <w:szCs w:val="22"/>
              </w:rPr>
              <w:t>- Chủ tịch, các PCT UBND;</w:t>
            </w:r>
          </w:p>
          <w:p>
            <w:pPr>
              <w:spacing w:line="264" w:lineRule="auto"/>
              <w:jc w:val="both"/>
              <w:rPr>
                <w:rFonts w:eastAsia="Calibri"/>
                <w:bCs/>
                <w:szCs w:val="22"/>
              </w:rPr>
            </w:pPr>
            <w:r>
              <w:rPr>
                <w:rFonts w:eastAsia="Calibri"/>
                <w:bCs/>
                <w:sz w:val="24"/>
                <w:szCs w:val="22"/>
              </w:rPr>
              <w:t>- Lưu:VT.</w:t>
            </w:r>
          </w:p>
        </w:tc>
        <w:tc>
          <w:tcPr>
            <w:tcW w:w="4857" w:type="dxa"/>
          </w:tcPr>
          <w:p>
            <w:pPr>
              <w:spacing w:line="264" w:lineRule="auto"/>
              <w:jc w:val="center"/>
              <w:rPr>
                <w:rFonts w:eastAsia="Calibri"/>
                <w:b/>
                <w:bCs/>
                <w:szCs w:val="22"/>
              </w:rPr>
            </w:pPr>
            <w:r>
              <w:rPr>
                <w:rFonts w:eastAsia="Calibri"/>
                <w:b/>
                <w:bCs/>
                <w:szCs w:val="22"/>
              </w:rPr>
              <w:t>TM. ỦY BAN NHÂN DÂN</w:t>
            </w:r>
          </w:p>
          <w:p>
            <w:pPr>
              <w:spacing w:line="264" w:lineRule="auto"/>
              <w:jc w:val="center"/>
              <w:rPr>
                <w:rFonts w:eastAsia="Calibri"/>
                <w:b/>
                <w:bCs/>
                <w:szCs w:val="22"/>
              </w:rPr>
            </w:pPr>
            <w:r>
              <w:rPr>
                <w:rFonts w:eastAsia="Calibri"/>
                <w:b/>
                <w:bCs/>
                <w:szCs w:val="22"/>
              </w:rPr>
              <w:t>CHỦ TỊCH</w:t>
            </w:r>
          </w:p>
          <w:p>
            <w:pPr>
              <w:spacing w:line="264" w:lineRule="auto"/>
              <w:jc w:val="center"/>
              <w:rPr>
                <w:rFonts w:eastAsia="Calibri"/>
                <w:b/>
                <w:bCs/>
                <w:szCs w:val="22"/>
              </w:rPr>
            </w:pPr>
          </w:p>
          <w:p>
            <w:pPr>
              <w:spacing w:line="264" w:lineRule="auto"/>
              <w:jc w:val="center"/>
              <w:rPr>
                <w:rFonts w:eastAsia="Calibri"/>
                <w:b/>
                <w:bCs/>
                <w:szCs w:val="22"/>
              </w:rPr>
            </w:pPr>
            <w:bookmarkStart w:id="0" w:name="_GoBack"/>
            <w:bookmarkEnd w:id="0"/>
          </w:p>
          <w:p>
            <w:pPr>
              <w:spacing w:line="264" w:lineRule="auto"/>
              <w:jc w:val="center"/>
              <w:rPr>
                <w:rFonts w:eastAsia="Calibri"/>
                <w:b/>
                <w:bCs/>
                <w:szCs w:val="22"/>
              </w:rPr>
            </w:pPr>
          </w:p>
          <w:p>
            <w:pPr>
              <w:spacing w:line="264" w:lineRule="auto"/>
              <w:jc w:val="center"/>
              <w:rPr>
                <w:rFonts w:eastAsia="Calibri"/>
                <w:b/>
                <w:bCs/>
                <w:szCs w:val="22"/>
              </w:rPr>
            </w:pPr>
            <w:r>
              <w:rPr>
                <w:rFonts w:eastAsia="Calibri"/>
                <w:b/>
                <w:bCs/>
                <w:szCs w:val="22"/>
              </w:rPr>
              <w:t>Nguyễn Xuân Linh</w:t>
            </w:r>
          </w:p>
        </w:tc>
      </w:tr>
    </w:tbl>
    <w:p>
      <w:pPr>
        <w:pBdr>
          <w:top w:val="dotted" w:sz="4" w:space="0" w:color="FFFFFF"/>
          <w:left w:val="dotted" w:sz="4" w:space="0" w:color="FFFFFF"/>
          <w:bottom w:val="dotted" w:sz="4" w:space="31" w:color="FFFFFF"/>
          <w:right w:val="dotted" w:sz="4" w:space="0" w:color="FFFFFF"/>
        </w:pBdr>
        <w:shd w:val="clear" w:color="auto" w:fill="FFFFFF"/>
        <w:spacing w:line="264" w:lineRule="auto"/>
        <w:ind w:firstLine="720"/>
        <w:jc w:val="both"/>
        <w:rPr>
          <w:rFonts w:eastAsia="Calibri"/>
          <w:bCs/>
          <w:szCs w:val="22"/>
        </w:rPr>
      </w:pPr>
    </w:p>
    <w:p>
      <w:pPr>
        <w:tabs>
          <w:tab w:val="left" w:pos="3686"/>
        </w:tabs>
        <w:spacing w:before="120"/>
        <w:jc w:val="both"/>
        <w:rPr>
          <w:b/>
          <w:bCs/>
        </w:rPr>
      </w:pPr>
    </w:p>
    <w:p>
      <w:pPr>
        <w:tabs>
          <w:tab w:val="left" w:pos="3686"/>
        </w:tabs>
        <w:spacing w:before="120"/>
        <w:jc w:val="both"/>
        <w:rPr>
          <w:b/>
          <w:bCs/>
        </w:rPr>
      </w:pPr>
    </w:p>
    <w:p/>
    <w:sectPr>
      <w:footerReference w:type="even" r:id="rId7"/>
      <w:footerReference w:type="default" r:id="rId8"/>
      <w:pgSz w:w="11900" w:h="16840" w:code="9"/>
      <w:pgMar w:top="568" w:right="701" w:bottom="0" w:left="1701" w:header="0" w:footer="493"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8</w:t>
    </w:r>
    <w:r>
      <w:rPr>
        <w:rStyle w:val="PageNumber"/>
        <w:sz w:val="24"/>
        <w:szCs w:val="24"/>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eastAsia="Times New Roman" w:cs="Times New Roman"/>
      <w:szCs w:val="28"/>
    </w:rPr>
  </w:style>
  <w:style w:type="character" w:styleId="PageNumber">
    <w:name w:val="page number"/>
    <w:basedOn w:val="DefaultParagraphFont"/>
  </w:style>
  <w:style w:type="paragraph" w:customStyle="1" w:styleId="Normal1">
    <w:name w:val="Normal1"/>
    <w:rPr>
      <w:rFonts w:eastAsia="Times New Roman" w:cs="Times New Roman"/>
      <w:sz w:val="24"/>
      <w:szCs w:val="24"/>
      <w:lang w:val="nl-NL" w:eastAsia="vi-VN"/>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eastAsia="Times New Roman" w:cs="Times New Roman"/>
      <w:szCs w:val="28"/>
    </w:rPr>
  </w:style>
  <w:style w:type="character" w:styleId="PageNumber">
    <w:name w:val="page number"/>
    <w:basedOn w:val="DefaultParagraphFont"/>
  </w:style>
  <w:style w:type="paragraph" w:customStyle="1" w:styleId="Normal1">
    <w:name w:val="Normal1"/>
    <w:rPr>
      <w:rFonts w:eastAsia="Times New Roman" w:cs="Times New Roman"/>
      <w:sz w:val="24"/>
      <w:szCs w:val="24"/>
      <w:lang w:val="nl-NL" w:eastAsia="vi-VN"/>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16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1F2A75-2EB8-4ABF-BBF7-DFB97EB00022}"/>
</file>

<file path=customXml/itemProps2.xml><?xml version="1.0" encoding="utf-8"?>
<ds:datastoreItem xmlns:ds="http://schemas.openxmlformats.org/officeDocument/2006/customXml" ds:itemID="{5ED8C337-AA1F-4D7C-9141-D0832A77D066}"/>
</file>

<file path=customXml/itemProps3.xml><?xml version="1.0" encoding="utf-8"?>
<ds:datastoreItem xmlns:ds="http://schemas.openxmlformats.org/officeDocument/2006/customXml" ds:itemID="{9DBF2F3B-794A-4238-ADDB-3E17B59ACFF2}"/>
</file>

<file path=docProps/app.xml><?xml version="1.0" encoding="utf-8"?>
<Properties xmlns="http://schemas.openxmlformats.org/officeDocument/2006/extended-properties" xmlns:vt="http://schemas.openxmlformats.org/officeDocument/2006/docPropsVTypes">
  <Template>Normal</Template>
  <TotalTime>2</TotalTime>
  <Pages>8</Pages>
  <Words>3407</Words>
  <Characters>19423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3</cp:revision>
  <dcterms:created xsi:type="dcterms:W3CDTF">2024-09-23T09:40:00Z</dcterms:created>
  <dcterms:modified xsi:type="dcterms:W3CDTF">2024-09-24T08:46:00Z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